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64" w:rsidRPr="00C346C7" w:rsidRDefault="00C346C7" w:rsidP="00C346C7">
      <w:pPr>
        <w:jc w:val="center"/>
        <w:rPr>
          <w:rFonts w:ascii="Times New Roman" w:hAnsi="Times New Roman" w:cs="Times New Roman"/>
          <w:sz w:val="28"/>
          <w:szCs w:val="28"/>
        </w:rPr>
      </w:pPr>
      <w:r w:rsidRPr="00C346C7">
        <w:rPr>
          <w:rFonts w:ascii="Times New Roman" w:hAnsi="Times New Roman" w:cs="Times New Roman"/>
          <w:sz w:val="28"/>
          <w:szCs w:val="28"/>
        </w:rPr>
        <w:t>Объявление</w:t>
      </w:r>
    </w:p>
    <w:p w:rsidR="00C346C7" w:rsidRDefault="00C346C7" w:rsidP="00C346C7">
      <w:pPr>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Специалистами межмуниципального </w:t>
      </w:r>
      <w:proofErr w:type="spellStart"/>
      <w:r>
        <w:rPr>
          <w:rFonts w:ascii="Times New Roman" w:hAnsi="Times New Roman" w:cs="Times New Roman"/>
          <w:sz w:val="28"/>
          <w:szCs w:val="28"/>
        </w:rPr>
        <w:t>Исилькульского</w:t>
      </w:r>
      <w:proofErr w:type="spellEnd"/>
      <w:r>
        <w:rPr>
          <w:rFonts w:ascii="Times New Roman" w:hAnsi="Times New Roman" w:cs="Times New Roman"/>
          <w:sz w:val="28"/>
          <w:szCs w:val="28"/>
        </w:rPr>
        <w:t xml:space="preserve"> отдела Управления Федеральной службы государственной регистрации, кадастра и картографии по Омской области проводится «прямая (горячая) линия» по теме </w:t>
      </w:r>
      <w:r w:rsidR="005140C6" w:rsidRPr="005140C6">
        <w:rPr>
          <w:rFonts w:ascii="Times New Roman" w:hAnsi="Times New Roman" w:cs="Times New Roman"/>
          <w:sz w:val="28"/>
          <w:szCs w:val="28"/>
        </w:rPr>
        <w:t>"Обеспечение землепользователями сохранности геодезических пунктов госу</w:t>
      </w:r>
      <w:r w:rsidR="005140C6">
        <w:rPr>
          <w:rFonts w:ascii="Times New Roman" w:hAnsi="Times New Roman" w:cs="Times New Roman"/>
          <w:sz w:val="28"/>
          <w:szCs w:val="28"/>
        </w:rPr>
        <w:t>дарственной геодезической сети"</w:t>
      </w:r>
      <w:r>
        <w:rPr>
          <w:rFonts w:ascii="Times New Roman" w:hAnsi="Times New Roman" w:cs="Times New Roman"/>
          <w:sz w:val="28"/>
          <w:szCs w:val="28"/>
        </w:rPr>
        <w:t>.</w:t>
      </w:r>
    </w:p>
    <w:p w:rsidR="0024712F" w:rsidRDefault="00C346C7" w:rsidP="00C346C7">
      <w:pPr>
        <w:ind w:firstLine="708"/>
        <w:jc w:val="both"/>
        <w:rPr>
          <w:rFonts w:ascii="Times New Roman" w:hAnsi="Times New Roman" w:cs="Times New Roman"/>
          <w:sz w:val="28"/>
          <w:szCs w:val="28"/>
        </w:rPr>
      </w:pPr>
      <w:r>
        <w:rPr>
          <w:rFonts w:ascii="Times New Roman" w:hAnsi="Times New Roman" w:cs="Times New Roman"/>
          <w:sz w:val="28"/>
          <w:szCs w:val="28"/>
        </w:rPr>
        <w:t xml:space="preserve">Свои вопросы Вы можете задать по телефону 8-38173-21-071, </w:t>
      </w:r>
      <w:r w:rsidR="003A6ECB" w:rsidRPr="003A6ECB">
        <w:rPr>
          <w:rFonts w:ascii="Times New Roman" w:hAnsi="Times New Roman" w:cs="Times New Roman"/>
          <w:sz w:val="28"/>
          <w:szCs w:val="28"/>
        </w:rPr>
        <w:t>30</w:t>
      </w:r>
      <w:r>
        <w:rPr>
          <w:rFonts w:ascii="Times New Roman" w:hAnsi="Times New Roman" w:cs="Times New Roman"/>
          <w:sz w:val="28"/>
          <w:szCs w:val="28"/>
        </w:rPr>
        <w:t>.</w:t>
      </w:r>
      <w:r w:rsidR="003A6ECB" w:rsidRPr="003A6ECB">
        <w:rPr>
          <w:rFonts w:ascii="Times New Roman" w:hAnsi="Times New Roman" w:cs="Times New Roman"/>
          <w:sz w:val="28"/>
          <w:szCs w:val="28"/>
        </w:rPr>
        <w:t>01</w:t>
      </w:r>
      <w:r w:rsidR="003A6ECB">
        <w:rPr>
          <w:rFonts w:ascii="Times New Roman" w:hAnsi="Times New Roman" w:cs="Times New Roman"/>
          <w:sz w:val="28"/>
          <w:szCs w:val="28"/>
        </w:rPr>
        <w:t>.2024</w:t>
      </w:r>
      <w:r>
        <w:rPr>
          <w:rFonts w:ascii="Times New Roman" w:hAnsi="Times New Roman" w:cs="Times New Roman"/>
          <w:sz w:val="28"/>
          <w:szCs w:val="28"/>
        </w:rPr>
        <w:t xml:space="preserve"> года в период с 10.00 до 12.00 часов</w:t>
      </w:r>
      <w:r w:rsidR="0024712F">
        <w:rPr>
          <w:rFonts w:ascii="Times New Roman" w:hAnsi="Times New Roman" w:cs="Times New Roman"/>
          <w:sz w:val="28"/>
          <w:szCs w:val="28"/>
        </w:rPr>
        <w:t>.</w:t>
      </w:r>
    </w:p>
    <w:p w:rsidR="0024712F" w:rsidRDefault="0024712F" w:rsidP="0024712F">
      <w:pPr>
        <w:ind w:firstLine="708"/>
        <w:jc w:val="center"/>
        <w:rPr>
          <w:rFonts w:ascii="Times New Roman" w:hAnsi="Times New Roman" w:cs="Times New Roman"/>
          <w:sz w:val="28"/>
          <w:szCs w:val="28"/>
        </w:rPr>
      </w:pPr>
    </w:p>
    <w:p w:rsidR="0024712F" w:rsidRDefault="0024712F" w:rsidP="0024712F">
      <w:pPr>
        <w:ind w:firstLine="708"/>
        <w:jc w:val="center"/>
        <w:rPr>
          <w:rFonts w:ascii="Times New Roman" w:hAnsi="Times New Roman" w:cs="Times New Roman"/>
          <w:sz w:val="28"/>
          <w:szCs w:val="28"/>
        </w:rPr>
      </w:pPr>
      <w:r>
        <w:rPr>
          <w:rFonts w:ascii="Times New Roman" w:hAnsi="Times New Roman" w:cs="Times New Roman"/>
          <w:sz w:val="28"/>
          <w:szCs w:val="28"/>
        </w:rPr>
        <w:t>***</w:t>
      </w:r>
    </w:p>
    <w:p w:rsidR="0024712F" w:rsidRPr="00843D1F" w:rsidRDefault="0024712F" w:rsidP="0024712F">
      <w:pPr>
        <w:autoSpaceDE w:val="0"/>
        <w:autoSpaceDN w:val="0"/>
        <w:adjustRightInd w:val="0"/>
        <w:spacing w:after="0" w:line="240" w:lineRule="auto"/>
        <w:jc w:val="center"/>
        <w:outlineLvl w:val="0"/>
        <w:rPr>
          <w:rFonts w:ascii="Times New Roman" w:hAnsi="Times New Roman" w:cs="Times New Roman"/>
          <w:b/>
          <w:bCs/>
          <w:sz w:val="32"/>
          <w:szCs w:val="32"/>
        </w:rPr>
      </w:pPr>
      <w:r>
        <w:rPr>
          <w:rFonts w:ascii="Times New Roman" w:hAnsi="Times New Roman" w:cs="Times New Roman"/>
          <w:b/>
          <w:bCs/>
          <w:sz w:val="32"/>
          <w:szCs w:val="32"/>
        </w:rPr>
        <w:t>Памятка об ограничении прав иностранных граждан при осуществлении сделок с недвижимостью</w:t>
      </w:r>
    </w:p>
    <w:p w:rsidR="0024712F" w:rsidRPr="00843D1F" w:rsidRDefault="0024712F" w:rsidP="0024712F">
      <w:pPr>
        <w:autoSpaceDE w:val="0"/>
        <w:autoSpaceDN w:val="0"/>
        <w:adjustRightInd w:val="0"/>
        <w:spacing w:after="0" w:line="240" w:lineRule="auto"/>
        <w:jc w:val="center"/>
        <w:outlineLvl w:val="0"/>
        <w:rPr>
          <w:rFonts w:ascii="Times New Roman" w:hAnsi="Times New Roman" w:cs="Times New Roman"/>
          <w:b/>
          <w:bCs/>
          <w:sz w:val="32"/>
          <w:szCs w:val="32"/>
        </w:rPr>
      </w:pPr>
    </w:p>
    <w:p w:rsidR="0024712F"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p>
    <w:p w:rsidR="0024712F"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Законодательством Российской Федерации, с целью соблюдения экономической безопасности и территориальной целостности государства, предотвращения иных возможных правонарушений, определены запреты и ограничения на владение, пользование и распоряжение земельными участками хозяйствующими субъектами, в которых имеется иностранный элемент (один из участников правоотношений является иностранцем, лицом без гражданства или иностранным юридическим лицом).</w:t>
      </w:r>
    </w:p>
    <w:p w:rsidR="0024712F" w:rsidRPr="00F87797"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r w:rsidRPr="00F87797">
        <w:rPr>
          <w:rFonts w:ascii="Times New Roman" w:hAnsi="Times New Roman" w:cs="Times New Roman"/>
          <w:sz w:val="28"/>
          <w:szCs w:val="28"/>
        </w:rPr>
        <w:t xml:space="preserve">Иностранный гражданин </w:t>
      </w:r>
      <w:r>
        <w:rPr>
          <w:rFonts w:ascii="Times New Roman" w:hAnsi="Times New Roman" w:cs="Times New Roman"/>
          <w:sz w:val="28"/>
          <w:szCs w:val="28"/>
        </w:rPr>
        <w:t>–</w:t>
      </w:r>
      <w:r w:rsidRPr="00F87797">
        <w:rPr>
          <w:rFonts w:ascii="Times New Roman" w:hAnsi="Times New Roman" w:cs="Times New Roman"/>
          <w:sz w:val="28"/>
          <w:szCs w:val="28"/>
        </w:rPr>
        <w:t xml:space="preserve"> это физическое лицо, не являющееся гражданином Р</w:t>
      </w:r>
      <w:r>
        <w:rPr>
          <w:rFonts w:ascii="Times New Roman" w:hAnsi="Times New Roman" w:cs="Times New Roman"/>
          <w:sz w:val="28"/>
          <w:szCs w:val="28"/>
        </w:rPr>
        <w:t xml:space="preserve">оссийской </w:t>
      </w:r>
      <w:r w:rsidRPr="00F87797">
        <w:rPr>
          <w:rFonts w:ascii="Times New Roman" w:hAnsi="Times New Roman" w:cs="Times New Roman"/>
          <w:sz w:val="28"/>
          <w:szCs w:val="28"/>
        </w:rPr>
        <w:t>Ф</w:t>
      </w:r>
      <w:r>
        <w:rPr>
          <w:rFonts w:ascii="Times New Roman" w:hAnsi="Times New Roman" w:cs="Times New Roman"/>
          <w:sz w:val="28"/>
          <w:szCs w:val="28"/>
        </w:rPr>
        <w:t xml:space="preserve">едерации </w:t>
      </w:r>
      <w:r w:rsidRPr="00F87797">
        <w:rPr>
          <w:rFonts w:ascii="Times New Roman" w:hAnsi="Times New Roman" w:cs="Times New Roman"/>
          <w:sz w:val="28"/>
          <w:szCs w:val="28"/>
        </w:rPr>
        <w:t>и имеющее доказательства наличия гражданства (подданства) иностранного государства (</w:t>
      </w:r>
      <w:proofErr w:type="spellStart"/>
      <w:r w:rsidRPr="00F87797">
        <w:rPr>
          <w:rFonts w:ascii="Times New Roman" w:hAnsi="Times New Roman" w:cs="Times New Roman"/>
          <w:sz w:val="28"/>
          <w:szCs w:val="28"/>
        </w:rPr>
        <w:fldChar w:fldCharType="begin"/>
      </w:r>
      <w:r w:rsidRPr="00F87797">
        <w:rPr>
          <w:rFonts w:ascii="Times New Roman" w:hAnsi="Times New Roman" w:cs="Times New Roman"/>
          <w:sz w:val="28"/>
          <w:szCs w:val="28"/>
        </w:rPr>
        <w:instrText xml:space="preserve">HYPERLINK consultantplus://offline/ref=53FBBB3F5A6A633592BD145195045CC71336D6FA8770ECD445A9B15F2206BAF80E413098E284F7764A1C744158D198EF3453CBD9BCD671B4O8nBC </w:instrText>
      </w:r>
      <w:r w:rsidRPr="00F87797">
        <w:rPr>
          <w:rFonts w:ascii="Times New Roman" w:hAnsi="Times New Roman" w:cs="Times New Roman"/>
          <w:sz w:val="28"/>
          <w:szCs w:val="28"/>
        </w:rPr>
        <w:fldChar w:fldCharType="separate"/>
      </w:r>
      <w:r w:rsidRPr="00F87797">
        <w:rPr>
          <w:rFonts w:ascii="Times New Roman" w:hAnsi="Times New Roman" w:cs="Times New Roman"/>
          <w:sz w:val="28"/>
          <w:szCs w:val="28"/>
        </w:rPr>
        <w:t>абз</w:t>
      </w:r>
      <w:proofErr w:type="spellEnd"/>
      <w:r w:rsidRPr="00F87797">
        <w:rPr>
          <w:rFonts w:ascii="Times New Roman" w:hAnsi="Times New Roman" w:cs="Times New Roman"/>
          <w:sz w:val="28"/>
          <w:szCs w:val="28"/>
        </w:rPr>
        <w:t>. 2 п. 1 ст. 2</w:t>
      </w:r>
      <w:r w:rsidRPr="00F87797">
        <w:rPr>
          <w:rFonts w:ascii="Times New Roman" w:hAnsi="Times New Roman" w:cs="Times New Roman"/>
          <w:sz w:val="28"/>
          <w:szCs w:val="28"/>
        </w:rPr>
        <w:fldChar w:fldCharType="end"/>
      </w:r>
      <w:r w:rsidRPr="00F87797">
        <w:rPr>
          <w:rFonts w:ascii="Times New Roman" w:hAnsi="Times New Roman" w:cs="Times New Roman"/>
          <w:sz w:val="28"/>
          <w:szCs w:val="28"/>
        </w:rPr>
        <w:t xml:space="preserve"> Федерального закона от 25.07.2002 </w:t>
      </w:r>
      <w:r>
        <w:rPr>
          <w:rFonts w:ascii="Times New Roman" w:hAnsi="Times New Roman" w:cs="Times New Roman"/>
          <w:sz w:val="28"/>
          <w:szCs w:val="28"/>
        </w:rPr>
        <w:t xml:space="preserve">№ </w:t>
      </w:r>
      <w:r w:rsidRPr="00F87797">
        <w:rPr>
          <w:rFonts w:ascii="Times New Roman" w:hAnsi="Times New Roman" w:cs="Times New Roman"/>
          <w:sz w:val="28"/>
          <w:szCs w:val="28"/>
        </w:rPr>
        <w:t xml:space="preserve">115-ФЗ  </w:t>
      </w:r>
      <w:r>
        <w:rPr>
          <w:rFonts w:ascii="Times New Roman" w:hAnsi="Times New Roman" w:cs="Times New Roman"/>
          <w:sz w:val="28"/>
          <w:szCs w:val="28"/>
        </w:rPr>
        <w:t>«</w:t>
      </w:r>
      <w:r w:rsidRPr="00F87797">
        <w:rPr>
          <w:rFonts w:ascii="Times New Roman" w:hAnsi="Times New Roman" w:cs="Times New Roman"/>
          <w:sz w:val="28"/>
          <w:szCs w:val="28"/>
        </w:rPr>
        <w:t>О правовом положении иностранных граждан в Российской Федерации</w:t>
      </w:r>
      <w:r>
        <w:rPr>
          <w:rFonts w:ascii="Times New Roman" w:hAnsi="Times New Roman" w:cs="Times New Roman"/>
          <w:sz w:val="28"/>
          <w:szCs w:val="28"/>
        </w:rPr>
        <w:t>»</w:t>
      </w:r>
      <w:r w:rsidRPr="00F87797">
        <w:rPr>
          <w:rFonts w:ascii="Times New Roman" w:hAnsi="Times New Roman" w:cs="Times New Roman"/>
          <w:sz w:val="28"/>
          <w:szCs w:val="28"/>
        </w:rPr>
        <w:t>).</w:t>
      </w:r>
    </w:p>
    <w:p w:rsidR="0024712F"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r w:rsidRPr="00F87797">
        <w:rPr>
          <w:rFonts w:ascii="Times New Roman" w:hAnsi="Times New Roman" w:cs="Times New Roman"/>
          <w:sz w:val="28"/>
          <w:szCs w:val="28"/>
        </w:rPr>
        <w:t>Иностранные граждане пользуются правами наравне с гражданами РФ, за исключением случаев, предусмотренных федеральным законом или международным договором РФ (</w:t>
      </w:r>
      <w:hyperlink r:id="rId5" w:history="1">
        <w:r w:rsidRPr="00F87797">
          <w:rPr>
            <w:rFonts w:ascii="Times New Roman" w:hAnsi="Times New Roman" w:cs="Times New Roman"/>
            <w:sz w:val="28"/>
            <w:szCs w:val="28"/>
          </w:rPr>
          <w:t>ч. 3 ст. 62</w:t>
        </w:r>
      </w:hyperlink>
      <w:r w:rsidRPr="00F87797">
        <w:rPr>
          <w:rFonts w:ascii="Times New Roman" w:hAnsi="Times New Roman" w:cs="Times New Roman"/>
          <w:sz w:val="28"/>
          <w:szCs w:val="28"/>
        </w:rPr>
        <w:t xml:space="preserve"> Конституции РФ; </w:t>
      </w:r>
      <w:hyperlink r:id="rId6" w:history="1">
        <w:r w:rsidRPr="00F87797">
          <w:rPr>
            <w:rFonts w:ascii="Times New Roman" w:hAnsi="Times New Roman" w:cs="Times New Roman"/>
            <w:sz w:val="28"/>
            <w:szCs w:val="28"/>
          </w:rPr>
          <w:t>п. 1 ст. 3</w:t>
        </w:r>
      </w:hyperlink>
      <w:r w:rsidRPr="00F87797">
        <w:rPr>
          <w:rFonts w:ascii="Times New Roman" w:hAnsi="Times New Roman" w:cs="Times New Roman"/>
          <w:sz w:val="28"/>
          <w:szCs w:val="28"/>
        </w:rPr>
        <w:t xml:space="preserve">, </w:t>
      </w:r>
      <w:hyperlink r:id="rId7" w:history="1">
        <w:r w:rsidRPr="00F87797">
          <w:rPr>
            <w:rFonts w:ascii="Times New Roman" w:hAnsi="Times New Roman" w:cs="Times New Roman"/>
            <w:sz w:val="28"/>
            <w:szCs w:val="28"/>
          </w:rPr>
          <w:t>ст. 4</w:t>
        </w:r>
      </w:hyperlink>
      <w:r w:rsidRPr="00F87797">
        <w:rPr>
          <w:rFonts w:ascii="Times New Roman" w:hAnsi="Times New Roman" w:cs="Times New Roman"/>
          <w:sz w:val="28"/>
          <w:szCs w:val="28"/>
        </w:rPr>
        <w:t xml:space="preserve"> Закона N 115-ФЗ).</w:t>
      </w:r>
    </w:p>
    <w:p w:rsidR="0024712F"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Положениями части 3 статьи 15 Земельного кодекса РФ определено, что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roofErr w:type="gramEnd"/>
    </w:p>
    <w:p w:rsidR="0024712F"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Перечень приграничных территорий, на которых вышеуказанные лица не могут обладать на праве собственности земельными участками, утвержден указом Президента Российской Федерации от 09.01.2011 № 26 «Об </w:t>
      </w:r>
      <w:r>
        <w:rPr>
          <w:rFonts w:ascii="Times New Roman" w:hAnsi="Times New Roman" w:cs="Times New Roman"/>
          <w:sz w:val="28"/>
          <w:szCs w:val="28"/>
        </w:rPr>
        <w:lastRenderedPageBreak/>
        <w:t xml:space="preserve">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(далее – Перечень). </w:t>
      </w:r>
      <w:proofErr w:type="gramStart"/>
      <w:r>
        <w:rPr>
          <w:rFonts w:ascii="Times New Roman" w:hAnsi="Times New Roman" w:cs="Times New Roman"/>
          <w:sz w:val="28"/>
          <w:szCs w:val="28"/>
        </w:rPr>
        <w:t>В соответствии с данным Перечнем к приграничным территориям в Омской области отнесены:</w:t>
      </w:r>
      <w:proofErr w:type="gramEnd"/>
      <w:r>
        <w:rPr>
          <w:rFonts w:ascii="Times New Roman" w:hAnsi="Times New Roman" w:cs="Times New Roman"/>
          <w:sz w:val="28"/>
          <w:szCs w:val="28"/>
        </w:rPr>
        <w:t xml:space="preserve"> </w:t>
      </w:r>
      <w:proofErr w:type="spellStart"/>
      <w:r w:rsidRPr="00510F2A">
        <w:rPr>
          <w:rFonts w:ascii="Times New Roman" w:hAnsi="Times New Roman" w:cs="Times New Roman"/>
          <w:sz w:val="28"/>
          <w:szCs w:val="28"/>
        </w:rPr>
        <w:t>Исилькульский</w:t>
      </w:r>
      <w:proofErr w:type="spellEnd"/>
      <w:r w:rsidRPr="00510F2A">
        <w:rPr>
          <w:rFonts w:ascii="Times New Roman" w:hAnsi="Times New Roman" w:cs="Times New Roman"/>
          <w:sz w:val="28"/>
          <w:szCs w:val="28"/>
        </w:rPr>
        <w:t xml:space="preserve"> муниципальный район Омской области, </w:t>
      </w:r>
      <w:proofErr w:type="spellStart"/>
      <w:r w:rsidRPr="00510F2A">
        <w:rPr>
          <w:rFonts w:ascii="Times New Roman" w:hAnsi="Times New Roman" w:cs="Times New Roman"/>
          <w:sz w:val="28"/>
          <w:szCs w:val="28"/>
        </w:rPr>
        <w:t>Называевский</w:t>
      </w:r>
      <w:proofErr w:type="spellEnd"/>
      <w:r w:rsidRPr="00510F2A">
        <w:rPr>
          <w:rFonts w:ascii="Times New Roman" w:hAnsi="Times New Roman" w:cs="Times New Roman"/>
          <w:sz w:val="28"/>
          <w:szCs w:val="28"/>
        </w:rPr>
        <w:t xml:space="preserve"> муниципальный район Омской области, </w:t>
      </w:r>
      <w:proofErr w:type="spellStart"/>
      <w:r w:rsidRPr="00510F2A">
        <w:rPr>
          <w:rFonts w:ascii="Times New Roman" w:hAnsi="Times New Roman" w:cs="Times New Roman"/>
          <w:sz w:val="28"/>
          <w:szCs w:val="28"/>
        </w:rPr>
        <w:t>Нововаршавский</w:t>
      </w:r>
      <w:proofErr w:type="spellEnd"/>
      <w:r w:rsidRPr="00510F2A">
        <w:rPr>
          <w:rFonts w:ascii="Times New Roman" w:hAnsi="Times New Roman" w:cs="Times New Roman"/>
          <w:sz w:val="28"/>
          <w:szCs w:val="28"/>
        </w:rPr>
        <w:t xml:space="preserve"> муниципальный район Омской области, Одесский муниципальный район Омской области, </w:t>
      </w:r>
      <w:proofErr w:type="spellStart"/>
      <w:r w:rsidRPr="00510F2A">
        <w:rPr>
          <w:rFonts w:ascii="Times New Roman" w:hAnsi="Times New Roman" w:cs="Times New Roman"/>
          <w:sz w:val="28"/>
          <w:szCs w:val="28"/>
        </w:rPr>
        <w:t>Павлоградский</w:t>
      </w:r>
      <w:proofErr w:type="spellEnd"/>
      <w:r w:rsidRPr="00510F2A">
        <w:rPr>
          <w:rFonts w:ascii="Times New Roman" w:hAnsi="Times New Roman" w:cs="Times New Roman"/>
          <w:sz w:val="28"/>
          <w:szCs w:val="28"/>
        </w:rPr>
        <w:t xml:space="preserve"> муниципальный район, Полтавский муниципальный район Омской области, </w:t>
      </w:r>
      <w:proofErr w:type="spellStart"/>
      <w:proofErr w:type="gramStart"/>
      <w:r w:rsidRPr="00510F2A">
        <w:rPr>
          <w:rFonts w:ascii="Times New Roman" w:hAnsi="Times New Roman" w:cs="Times New Roman"/>
          <w:sz w:val="28"/>
          <w:szCs w:val="28"/>
        </w:rPr>
        <w:t>Русско-Полянский</w:t>
      </w:r>
      <w:proofErr w:type="spellEnd"/>
      <w:proofErr w:type="gramEnd"/>
      <w:r w:rsidRPr="00510F2A">
        <w:rPr>
          <w:rFonts w:ascii="Times New Roman" w:hAnsi="Times New Roman" w:cs="Times New Roman"/>
          <w:sz w:val="28"/>
          <w:szCs w:val="28"/>
        </w:rPr>
        <w:t xml:space="preserve"> муниципальный район Омской области, Черлакский муниципальный район Омской области, </w:t>
      </w:r>
      <w:proofErr w:type="spellStart"/>
      <w:r w:rsidRPr="00510F2A">
        <w:rPr>
          <w:rFonts w:ascii="Times New Roman" w:hAnsi="Times New Roman" w:cs="Times New Roman"/>
          <w:sz w:val="28"/>
          <w:szCs w:val="28"/>
        </w:rPr>
        <w:t>Шербакульский</w:t>
      </w:r>
      <w:proofErr w:type="spellEnd"/>
      <w:r w:rsidRPr="00510F2A">
        <w:rPr>
          <w:rFonts w:ascii="Times New Roman" w:hAnsi="Times New Roman" w:cs="Times New Roman"/>
          <w:sz w:val="28"/>
          <w:szCs w:val="28"/>
        </w:rPr>
        <w:t xml:space="preserve"> муниципальный район Омской области.</w:t>
      </w:r>
    </w:p>
    <w:p w:rsidR="0024712F" w:rsidRPr="003B30CB"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Согласно статье 3 Федерального закона от 24.07.2002 № 101-ФЗ «Об обороте земель сельскохозяйственного назначения» (далее – Закон № 101-ФЗ),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w:t>
      </w:r>
      <w:proofErr w:type="gramEnd"/>
      <w:r>
        <w:rPr>
          <w:rFonts w:ascii="Times New Roman" w:hAnsi="Times New Roman" w:cs="Times New Roman"/>
          <w:sz w:val="28"/>
          <w:szCs w:val="28"/>
        </w:rPr>
        <w:t xml:space="preserve"> исключением случаев, предусмотренных Федеральным законом </w:t>
      </w:r>
      <w:r w:rsidRPr="003B30CB">
        <w:rPr>
          <w:rFonts w:ascii="Times New Roman" w:hAnsi="Times New Roman" w:cs="Times New Roman"/>
          <w:sz w:val="28"/>
          <w:szCs w:val="28"/>
        </w:rPr>
        <w:t>(Федеральный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4712F"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Сделки, совершенные с нарушением указанных требований законодательства, являются ничтожными.</w:t>
      </w:r>
    </w:p>
    <w:p w:rsidR="0024712F"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у иностранных граждан все-таки есть возможность стать правообладателем земельного участка из земель сельскохозяйственного назначения. Основаниями для регистрации таких прав могут послужить свидетельства о праве на наследство либо документы, подтверждающие наличие ранее возникших прав у таких лиц на земельные участки.</w:t>
      </w:r>
    </w:p>
    <w:p w:rsidR="0024712F"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Частями 1,2 статьи 238 Гражданского кодекса РФ предусмотрено, что если у вышеперечисленных лиц в собственности оказался земельный участок на приграничной территории, то такие лица обязаны в течение года с момента возникновения права собственности произвести его отчуждение.</w:t>
      </w:r>
    </w:p>
    <w:p w:rsidR="0024712F"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61C46">
        <w:rPr>
          <w:rFonts w:ascii="Times New Roman" w:hAnsi="Times New Roman" w:cs="Times New Roman"/>
          <w:i/>
          <w:sz w:val="28"/>
          <w:szCs w:val="28"/>
        </w:rPr>
        <w:t>В случае</w:t>
      </w:r>
      <w:proofErr w:type="gramStart"/>
      <w:r w:rsidRPr="00761C46">
        <w:rPr>
          <w:rFonts w:ascii="Times New Roman" w:hAnsi="Times New Roman" w:cs="Times New Roman"/>
          <w:i/>
          <w:sz w:val="28"/>
          <w:szCs w:val="28"/>
        </w:rPr>
        <w:t>,</w:t>
      </w:r>
      <w:proofErr w:type="gramEnd"/>
      <w:r w:rsidRPr="00761C46">
        <w:rPr>
          <w:rFonts w:ascii="Times New Roman" w:hAnsi="Times New Roman" w:cs="Times New Roman"/>
          <w:i/>
          <w:sz w:val="28"/>
          <w:szCs w:val="28"/>
        </w:rPr>
        <w:t xml:space="preserve">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статьи 3 и (или) пункта 2 статьи 4 Закона № 101-ФЗ, такие земельные участки</w:t>
      </w:r>
      <w:r>
        <w:rPr>
          <w:rFonts w:ascii="Times New Roman" w:hAnsi="Times New Roman" w:cs="Times New Roman"/>
          <w:i/>
          <w:sz w:val="28"/>
          <w:szCs w:val="28"/>
        </w:rPr>
        <w:t xml:space="preserve">, их часть </w:t>
      </w:r>
      <w:r w:rsidRPr="00761C46">
        <w:rPr>
          <w:rFonts w:ascii="Times New Roman" w:hAnsi="Times New Roman" w:cs="Times New Roman"/>
          <w:i/>
          <w:sz w:val="28"/>
          <w:szCs w:val="28"/>
        </w:rPr>
        <w:t>или доля должны быть отчуждены собственником</w:t>
      </w:r>
      <w:r>
        <w:rPr>
          <w:rFonts w:ascii="Times New Roman" w:hAnsi="Times New Roman" w:cs="Times New Roman"/>
          <w:sz w:val="28"/>
          <w:szCs w:val="28"/>
        </w:rPr>
        <w:t xml:space="preserve">», – пояснила главный специалист Комитета по экономике Администрации </w:t>
      </w:r>
      <w:proofErr w:type="spellStart"/>
      <w:r>
        <w:rPr>
          <w:rFonts w:ascii="Times New Roman" w:hAnsi="Times New Roman" w:cs="Times New Roman"/>
          <w:sz w:val="28"/>
          <w:szCs w:val="28"/>
        </w:rPr>
        <w:t>Марьяновского</w:t>
      </w:r>
      <w:proofErr w:type="spellEnd"/>
      <w:r>
        <w:rPr>
          <w:rFonts w:ascii="Times New Roman" w:hAnsi="Times New Roman" w:cs="Times New Roman"/>
          <w:sz w:val="28"/>
          <w:szCs w:val="28"/>
        </w:rPr>
        <w:t xml:space="preserve"> муниципального района Омской области </w:t>
      </w:r>
      <w:r w:rsidRPr="004E6392">
        <w:rPr>
          <w:rFonts w:ascii="Times New Roman" w:hAnsi="Times New Roman" w:cs="Times New Roman"/>
          <w:b/>
          <w:sz w:val="28"/>
          <w:szCs w:val="28"/>
        </w:rPr>
        <w:t>Юлия Максимова</w:t>
      </w:r>
      <w:r>
        <w:rPr>
          <w:rFonts w:ascii="Times New Roman" w:hAnsi="Times New Roman" w:cs="Times New Roman"/>
          <w:sz w:val="28"/>
          <w:szCs w:val="28"/>
        </w:rPr>
        <w:t>.</w:t>
      </w:r>
    </w:p>
    <w:p w:rsidR="0024712F"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Таким образом, земельные участки, которые расположены </w:t>
      </w:r>
      <w:r w:rsidRPr="00B476BD">
        <w:rPr>
          <w:rFonts w:ascii="Times New Roman" w:hAnsi="Times New Roman" w:cs="Times New Roman"/>
          <w:sz w:val="28"/>
          <w:szCs w:val="28"/>
        </w:rPr>
        <w:t>на</w:t>
      </w:r>
      <w:r>
        <w:rPr>
          <w:rFonts w:ascii="Times New Roman" w:hAnsi="Times New Roman" w:cs="Times New Roman"/>
          <w:sz w:val="28"/>
          <w:szCs w:val="28"/>
        </w:rPr>
        <w:t xml:space="preserve"> приграничных территориях, входящих в утвержденный Перечень, земельные участки сельскохозяйственного назначения, а также земельные доли, принадлежащие на праве собственности иностранным гражданам, лицам без гражданства и иностранным юридическим лицам, должны быть отчуждены в установленном законом порядке как имущество, которое в силу закона не может принадлежать указанным лицам.</w:t>
      </w:r>
      <w:proofErr w:type="gramEnd"/>
    </w:p>
    <w:p w:rsidR="0024712F"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случаях, когда имущество не отчуждено собственником в установленные законом сроки, такое имущество по решению суда, вынесенному по заявлению государственного органа или органа местного самоуправления, подлежит принудительной </w:t>
      </w:r>
      <w:proofErr w:type="gramStart"/>
      <w:r>
        <w:rPr>
          <w:rFonts w:ascii="Times New Roman" w:hAnsi="Times New Roman" w:cs="Times New Roman"/>
          <w:sz w:val="28"/>
          <w:szCs w:val="28"/>
        </w:rPr>
        <w:t>продаже</w:t>
      </w:r>
      <w:proofErr w:type="gramEnd"/>
      <w:r>
        <w:rPr>
          <w:rFonts w:ascii="Times New Roman" w:hAnsi="Times New Roman" w:cs="Times New Roman"/>
          <w:sz w:val="28"/>
          <w:szCs w:val="28"/>
        </w:rPr>
        <w:t xml:space="preserve">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w:t>
      </w:r>
    </w:p>
    <w:p w:rsidR="0024712F"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p>
    <w:p w:rsidR="0024712F"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Ольга Шевелёва</w:t>
      </w:r>
    </w:p>
    <w:p w:rsidR="0024712F"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Начальник межмуниципального </w:t>
      </w:r>
      <w:proofErr w:type="spellStart"/>
      <w:r>
        <w:rPr>
          <w:rFonts w:ascii="Times New Roman" w:hAnsi="Times New Roman" w:cs="Times New Roman"/>
          <w:sz w:val="28"/>
          <w:szCs w:val="28"/>
        </w:rPr>
        <w:t>Исилькульского</w:t>
      </w:r>
      <w:proofErr w:type="spellEnd"/>
      <w:r>
        <w:rPr>
          <w:rFonts w:ascii="Times New Roman" w:hAnsi="Times New Roman" w:cs="Times New Roman"/>
          <w:sz w:val="28"/>
          <w:szCs w:val="28"/>
        </w:rPr>
        <w:t xml:space="preserve"> отдела</w:t>
      </w:r>
    </w:p>
    <w:p w:rsidR="0024712F"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Управления Федеральной службы государственной регистрации, </w:t>
      </w:r>
    </w:p>
    <w:p w:rsidR="0024712F" w:rsidRPr="00F87797" w:rsidRDefault="0024712F" w:rsidP="0024712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кадастра и картографии по Омской области</w:t>
      </w:r>
    </w:p>
    <w:p w:rsidR="0024712F" w:rsidRDefault="0024712F" w:rsidP="00C346C7">
      <w:pPr>
        <w:ind w:firstLine="708"/>
        <w:jc w:val="both"/>
        <w:rPr>
          <w:rFonts w:ascii="Times New Roman" w:hAnsi="Times New Roman" w:cs="Times New Roman"/>
          <w:sz w:val="28"/>
          <w:szCs w:val="28"/>
        </w:rPr>
      </w:pPr>
    </w:p>
    <w:p w:rsidR="0024712F" w:rsidRDefault="0024712F" w:rsidP="0024712F">
      <w:pPr>
        <w:ind w:firstLine="708"/>
        <w:jc w:val="center"/>
        <w:rPr>
          <w:rFonts w:ascii="Times New Roman" w:hAnsi="Times New Roman" w:cs="Times New Roman"/>
          <w:sz w:val="28"/>
          <w:szCs w:val="28"/>
        </w:rPr>
      </w:pPr>
      <w:r>
        <w:rPr>
          <w:rFonts w:ascii="Times New Roman" w:hAnsi="Times New Roman" w:cs="Times New Roman"/>
          <w:sz w:val="28"/>
          <w:szCs w:val="28"/>
        </w:rPr>
        <w:t>***</w:t>
      </w:r>
    </w:p>
    <w:p w:rsidR="0024712F" w:rsidRDefault="0024712F" w:rsidP="0024712F">
      <w:pPr>
        <w:ind w:firstLine="709"/>
        <w:jc w:val="both"/>
        <w:rPr>
          <w:b/>
          <w:sz w:val="28"/>
          <w:szCs w:val="28"/>
        </w:rPr>
      </w:pPr>
      <w:proofErr w:type="gramStart"/>
      <w:r w:rsidRPr="002266F2">
        <w:rPr>
          <w:b/>
          <w:sz w:val="28"/>
          <w:szCs w:val="28"/>
        </w:rPr>
        <w:t>Омский</w:t>
      </w:r>
      <w:proofErr w:type="gramEnd"/>
      <w:r w:rsidRPr="002266F2">
        <w:rPr>
          <w:b/>
          <w:sz w:val="28"/>
          <w:szCs w:val="28"/>
        </w:rPr>
        <w:t xml:space="preserve"> </w:t>
      </w:r>
      <w:proofErr w:type="spellStart"/>
      <w:r w:rsidRPr="002266F2">
        <w:rPr>
          <w:b/>
          <w:sz w:val="28"/>
          <w:szCs w:val="28"/>
        </w:rPr>
        <w:t>Росреестр</w:t>
      </w:r>
      <w:proofErr w:type="spellEnd"/>
      <w:r w:rsidRPr="002266F2">
        <w:rPr>
          <w:b/>
          <w:sz w:val="28"/>
          <w:szCs w:val="28"/>
        </w:rPr>
        <w:t xml:space="preserve"> подвел итоги реализации в регионе проекта «Земля для стройки»</w:t>
      </w:r>
      <w:r>
        <w:rPr>
          <w:b/>
          <w:sz w:val="28"/>
          <w:szCs w:val="28"/>
        </w:rPr>
        <w:t xml:space="preserve"> в 2023 году</w:t>
      </w:r>
    </w:p>
    <w:p w:rsidR="0024712F" w:rsidRDefault="0024712F" w:rsidP="0024712F">
      <w:pPr>
        <w:ind w:firstLine="709"/>
        <w:jc w:val="both"/>
        <w:rPr>
          <w:sz w:val="28"/>
          <w:szCs w:val="28"/>
        </w:rPr>
      </w:pPr>
      <w:r>
        <w:rPr>
          <w:sz w:val="28"/>
          <w:szCs w:val="28"/>
        </w:rPr>
        <w:t xml:space="preserve">Во исполнение поручений Президента Российской Федерации, Правительства Российской Федерации в </w:t>
      </w:r>
      <w:r w:rsidRPr="000E75FF">
        <w:rPr>
          <w:sz w:val="28"/>
          <w:szCs w:val="28"/>
        </w:rPr>
        <w:t>Управлени</w:t>
      </w:r>
      <w:r>
        <w:rPr>
          <w:sz w:val="28"/>
          <w:szCs w:val="28"/>
        </w:rPr>
        <w:t xml:space="preserve">и </w:t>
      </w:r>
      <w:proofErr w:type="spellStart"/>
      <w:r>
        <w:rPr>
          <w:sz w:val="28"/>
          <w:szCs w:val="28"/>
        </w:rPr>
        <w:t>Росреестра</w:t>
      </w:r>
      <w:proofErr w:type="spellEnd"/>
      <w:r>
        <w:rPr>
          <w:sz w:val="28"/>
          <w:szCs w:val="28"/>
        </w:rPr>
        <w:t xml:space="preserve"> по Омской области на протяжении 3,5 лет (с мая 202</w:t>
      </w:r>
      <w:r w:rsidRPr="00925CD0">
        <w:rPr>
          <w:sz w:val="28"/>
          <w:szCs w:val="28"/>
        </w:rPr>
        <w:t>0</w:t>
      </w:r>
      <w:r>
        <w:rPr>
          <w:sz w:val="28"/>
          <w:szCs w:val="28"/>
        </w:rPr>
        <w:t xml:space="preserve"> года) продолжают анализировать эффективность использования земельных участков на перспективу их вовлечения под жилищное строительство. Это происходит в рамках реализации проекта «Земля для стройки» государственной программы «Национальная система пространственных данных».</w:t>
      </w:r>
    </w:p>
    <w:p w:rsidR="0024712F" w:rsidRDefault="0024712F" w:rsidP="0024712F">
      <w:pPr>
        <w:ind w:firstLine="709"/>
        <w:jc w:val="both"/>
        <w:rPr>
          <w:sz w:val="28"/>
          <w:szCs w:val="28"/>
        </w:rPr>
      </w:pPr>
      <w:r w:rsidRPr="00346E6E">
        <w:rPr>
          <w:i/>
          <w:sz w:val="28"/>
          <w:szCs w:val="28"/>
        </w:rPr>
        <w:t xml:space="preserve">«За время существования проекта выявлено 885 участков общей площадью 1292 га, из них подавляющее большинство – в 2023 году: 539 сегментов общей площадью 1131 га. </w:t>
      </w:r>
      <w:proofErr w:type="gramStart"/>
      <w:r w:rsidRPr="00346E6E">
        <w:rPr>
          <w:i/>
          <w:sz w:val="28"/>
          <w:szCs w:val="28"/>
        </w:rPr>
        <w:t xml:space="preserve">В «Банк земли» Омской области включены потенциально привлекательные для строительства многоквартирных и индивидуальных жилых домов земельные участки и территории, расположенные в пределах 23-х населенных пунктов региона, и это города Омск с прилегающей к нему 30-километровой зоной и Калачинск, а также ряд городских поселений и сел Азовского, </w:t>
      </w:r>
      <w:proofErr w:type="spellStart"/>
      <w:r w:rsidRPr="00346E6E">
        <w:rPr>
          <w:i/>
          <w:sz w:val="28"/>
          <w:szCs w:val="28"/>
        </w:rPr>
        <w:t>Исилькульского</w:t>
      </w:r>
      <w:proofErr w:type="spellEnd"/>
      <w:r w:rsidRPr="00346E6E">
        <w:rPr>
          <w:i/>
          <w:sz w:val="28"/>
          <w:szCs w:val="28"/>
        </w:rPr>
        <w:t xml:space="preserve">, Полтавского, </w:t>
      </w:r>
      <w:proofErr w:type="spellStart"/>
      <w:r w:rsidRPr="00346E6E">
        <w:rPr>
          <w:i/>
          <w:sz w:val="28"/>
          <w:szCs w:val="28"/>
        </w:rPr>
        <w:t>Павлоградского</w:t>
      </w:r>
      <w:proofErr w:type="spellEnd"/>
      <w:r w:rsidRPr="00346E6E">
        <w:rPr>
          <w:i/>
          <w:sz w:val="28"/>
          <w:szCs w:val="28"/>
        </w:rPr>
        <w:t xml:space="preserve">, </w:t>
      </w:r>
      <w:proofErr w:type="spellStart"/>
      <w:r w:rsidRPr="00346E6E">
        <w:rPr>
          <w:i/>
          <w:sz w:val="28"/>
          <w:szCs w:val="28"/>
        </w:rPr>
        <w:t>Кормиловского</w:t>
      </w:r>
      <w:proofErr w:type="spellEnd"/>
      <w:r w:rsidRPr="00346E6E">
        <w:rPr>
          <w:i/>
          <w:sz w:val="28"/>
          <w:szCs w:val="28"/>
        </w:rPr>
        <w:t xml:space="preserve">, </w:t>
      </w:r>
      <w:proofErr w:type="spellStart"/>
      <w:r w:rsidRPr="00346E6E">
        <w:rPr>
          <w:i/>
          <w:sz w:val="28"/>
          <w:szCs w:val="28"/>
        </w:rPr>
        <w:t>Крутинского</w:t>
      </w:r>
      <w:proofErr w:type="spellEnd"/>
      <w:r w:rsidRPr="00346E6E">
        <w:rPr>
          <w:i/>
          <w:sz w:val="28"/>
          <w:szCs w:val="28"/>
        </w:rPr>
        <w:t xml:space="preserve">, </w:t>
      </w:r>
      <w:proofErr w:type="spellStart"/>
      <w:r w:rsidRPr="00346E6E">
        <w:rPr>
          <w:i/>
          <w:sz w:val="28"/>
          <w:szCs w:val="28"/>
        </w:rPr>
        <w:t>Муромцевского</w:t>
      </w:r>
      <w:proofErr w:type="spellEnd"/>
      <w:r w:rsidRPr="00346E6E">
        <w:rPr>
          <w:i/>
          <w:sz w:val="28"/>
          <w:szCs w:val="28"/>
        </w:rPr>
        <w:t xml:space="preserve">, </w:t>
      </w:r>
      <w:proofErr w:type="spellStart"/>
      <w:r w:rsidRPr="00346E6E">
        <w:rPr>
          <w:i/>
          <w:sz w:val="28"/>
          <w:szCs w:val="28"/>
        </w:rPr>
        <w:t>Русско-Полянского</w:t>
      </w:r>
      <w:proofErr w:type="spellEnd"/>
      <w:r w:rsidRPr="00346E6E">
        <w:rPr>
          <w:i/>
          <w:sz w:val="28"/>
          <w:szCs w:val="28"/>
        </w:rPr>
        <w:t xml:space="preserve">, </w:t>
      </w:r>
      <w:proofErr w:type="spellStart"/>
      <w:r w:rsidRPr="00346E6E">
        <w:rPr>
          <w:i/>
          <w:sz w:val="28"/>
          <w:szCs w:val="28"/>
        </w:rPr>
        <w:t>Тевризского</w:t>
      </w:r>
      <w:proofErr w:type="spellEnd"/>
      <w:r w:rsidRPr="00346E6E">
        <w:rPr>
          <w:i/>
          <w:sz w:val="28"/>
          <w:szCs w:val="28"/>
        </w:rPr>
        <w:t xml:space="preserve"> и Омского </w:t>
      </w:r>
      <w:r w:rsidRPr="00346E6E">
        <w:rPr>
          <w:i/>
          <w:sz w:val="28"/>
          <w:szCs w:val="28"/>
        </w:rPr>
        <w:lastRenderedPageBreak/>
        <w:t>районов Омской области.</w:t>
      </w:r>
      <w:proofErr w:type="gramEnd"/>
      <w:r w:rsidRPr="00346E6E">
        <w:rPr>
          <w:i/>
          <w:sz w:val="28"/>
          <w:szCs w:val="28"/>
        </w:rPr>
        <w:t xml:space="preserve"> Мощный строительный потенциал нашего региона помогает Сибирскому федеральному округу быть в тройке лидеров по объему выявленных земель под жилищное строительство»</w:t>
      </w:r>
      <w:r>
        <w:rPr>
          <w:sz w:val="28"/>
          <w:szCs w:val="28"/>
        </w:rPr>
        <w:t xml:space="preserve">, – отметил руководитель Управления </w:t>
      </w:r>
      <w:proofErr w:type="spellStart"/>
      <w:r>
        <w:rPr>
          <w:sz w:val="28"/>
          <w:szCs w:val="28"/>
        </w:rPr>
        <w:t>Росреестра</w:t>
      </w:r>
      <w:proofErr w:type="spellEnd"/>
      <w:r>
        <w:rPr>
          <w:sz w:val="28"/>
          <w:szCs w:val="28"/>
        </w:rPr>
        <w:t xml:space="preserve"> по Омской области </w:t>
      </w:r>
      <w:r w:rsidRPr="00346E6E">
        <w:rPr>
          <w:b/>
          <w:sz w:val="28"/>
          <w:szCs w:val="28"/>
        </w:rPr>
        <w:t>Сергей Чаплин</w:t>
      </w:r>
      <w:r>
        <w:rPr>
          <w:sz w:val="28"/>
          <w:szCs w:val="28"/>
        </w:rPr>
        <w:t>.</w:t>
      </w:r>
    </w:p>
    <w:p w:rsidR="0024712F" w:rsidRDefault="0024712F" w:rsidP="0024712F">
      <w:pPr>
        <w:ind w:firstLine="709"/>
        <w:jc w:val="both"/>
        <w:rPr>
          <w:sz w:val="28"/>
          <w:szCs w:val="28"/>
        </w:rPr>
      </w:pPr>
      <w:proofErr w:type="gramStart"/>
      <w:r>
        <w:rPr>
          <w:sz w:val="28"/>
          <w:szCs w:val="28"/>
        </w:rPr>
        <w:t xml:space="preserve">К настоящему моменту из выявленных участков 123 общей площадью 127 га уже вовлечены под строительство (преимущественно под ИЖС, в меньшей степени – под МКД), </w:t>
      </w:r>
      <w:r w:rsidRPr="005B42F9">
        <w:rPr>
          <w:sz w:val="28"/>
          <w:szCs w:val="28"/>
        </w:rPr>
        <w:t>сведения о 766 земельных участках и территорий, находящихся в государственной, муниципальной собственности</w:t>
      </w:r>
      <w:r>
        <w:rPr>
          <w:sz w:val="28"/>
          <w:szCs w:val="28"/>
        </w:rPr>
        <w:t>,</w:t>
      </w:r>
      <w:r w:rsidRPr="005B42F9">
        <w:rPr>
          <w:sz w:val="28"/>
          <w:szCs w:val="28"/>
        </w:rPr>
        <w:t xml:space="preserve"> общей площадью 1163 га</w:t>
      </w:r>
      <w:r>
        <w:rPr>
          <w:sz w:val="28"/>
          <w:szCs w:val="28"/>
        </w:rPr>
        <w:t xml:space="preserve"> размещены на </w:t>
      </w:r>
      <w:proofErr w:type="spellStart"/>
      <w:r>
        <w:rPr>
          <w:sz w:val="28"/>
          <w:szCs w:val="28"/>
        </w:rPr>
        <w:t>онлайн-сервисе</w:t>
      </w:r>
      <w:proofErr w:type="spellEnd"/>
      <w:r>
        <w:rPr>
          <w:sz w:val="28"/>
          <w:szCs w:val="28"/>
        </w:rPr>
        <w:t xml:space="preserve"> «Публичная кадастровая карта» – для привлечения к ним внимания потенциальных застройщиков и эффективного взаимодействия заинтересованных лиц с органами исполнительной</w:t>
      </w:r>
      <w:proofErr w:type="gramEnd"/>
      <w:r>
        <w:rPr>
          <w:sz w:val="28"/>
          <w:szCs w:val="28"/>
        </w:rPr>
        <w:t xml:space="preserve"> власти и органами местного самоуправления</w:t>
      </w:r>
      <w:r w:rsidRPr="00802286">
        <w:rPr>
          <w:sz w:val="28"/>
          <w:szCs w:val="28"/>
        </w:rPr>
        <w:t>.</w:t>
      </w:r>
    </w:p>
    <w:p w:rsidR="0024712F" w:rsidRDefault="0024712F" w:rsidP="0024712F">
      <w:pPr>
        <w:ind w:firstLine="709"/>
        <w:jc w:val="both"/>
        <w:rPr>
          <w:rFonts w:eastAsia="Calibri"/>
          <w:sz w:val="28"/>
          <w:szCs w:val="28"/>
        </w:rPr>
      </w:pPr>
      <w:r>
        <w:rPr>
          <w:sz w:val="28"/>
          <w:szCs w:val="28"/>
        </w:rPr>
        <w:t xml:space="preserve">В 2024 году Управление </w:t>
      </w:r>
      <w:proofErr w:type="spellStart"/>
      <w:r>
        <w:rPr>
          <w:sz w:val="28"/>
          <w:szCs w:val="28"/>
        </w:rPr>
        <w:t>Росреестра</w:t>
      </w:r>
      <w:proofErr w:type="spellEnd"/>
      <w:r>
        <w:rPr>
          <w:sz w:val="28"/>
          <w:szCs w:val="28"/>
        </w:rPr>
        <w:t xml:space="preserve"> по Омской области совместно с коллегами из </w:t>
      </w:r>
      <w:r w:rsidRPr="00126089">
        <w:rPr>
          <w:rFonts w:eastAsia="Calibri"/>
          <w:sz w:val="28"/>
          <w:szCs w:val="28"/>
        </w:rPr>
        <w:t>департамента имущественных отношений и департамента архитектуры и градостроительства Администрации города Омска, Министерства строительства и Министерства имущест</w:t>
      </w:r>
      <w:r>
        <w:rPr>
          <w:rFonts w:eastAsia="Calibri"/>
          <w:sz w:val="28"/>
          <w:szCs w:val="28"/>
        </w:rPr>
        <w:t xml:space="preserve">венных отношений Омской области продолжит работу по наполнению «Банка земли» с потенциалом для жилищного строительства. </w:t>
      </w:r>
    </w:p>
    <w:p w:rsidR="0024712F" w:rsidRDefault="0024712F" w:rsidP="0024712F">
      <w:pPr>
        <w:ind w:firstLine="709"/>
        <w:jc w:val="both"/>
        <w:rPr>
          <w:rFonts w:eastAsia="Calibri"/>
          <w:sz w:val="28"/>
          <w:szCs w:val="28"/>
        </w:rPr>
      </w:pPr>
    </w:p>
    <w:p w:rsidR="0024712F" w:rsidRDefault="0024712F" w:rsidP="0024712F">
      <w:pPr>
        <w:ind w:firstLine="709"/>
        <w:jc w:val="both"/>
        <w:rPr>
          <w:rFonts w:eastAsia="Calibri"/>
          <w:sz w:val="28"/>
          <w:szCs w:val="28"/>
        </w:rPr>
      </w:pPr>
      <w:r>
        <w:rPr>
          <w:rFonts w:eastAsia="Calibri"/>
          <w:sz w:val="28"/>
          <w:szCs w:val="28"/>
        </w:rPr>
        <w:t xml:space="preserve">Пресс-служба Управления </w:t>
      </w:r>
      <w:proofErr w:type="spellStart"/>
      <w:r>
        <w:rPr>
          <w:rFonts w:eastAsia="Calibri"/>
          <w:sz w:val="28"/>
          <w:szCs w:val="28"/>
        </w:rPr>
        <w:t>Росреестра</w:t>
      </w:r>
      <w:proofErr w:type="spellEnd"/>
      <w:r>
        <w:rPr>
          <w:rFonts w:eastAsia="Calibri"/>
          <w:sz w:val="28"/>
          <w:szCs w:val="28"/>
        </w:rPr>
        <w:t xml:space="preserve"> по Омской области</w:t>
      </w:r>
    </w:p>
    <w:p w:rsidR="0024712F" w:rsidRDefault="0024712F" w:rsidP="0024712F">
      <w:pPr>
        <w:tabs>
          <w:tab w:val="left" w:pos="709"/>
        </w:tabs>
        <w:jc w:val="both"/>
        <w:rPr>
          <w:rFonts w:eastAsia="Calibri"/>
          <w:sz w:val="28"/>
          <w:szCs w:val="28"/>
        </w:rPr>
      </w:pPr>
    </w:p>
    <w:p w:rsidR="0024712F" w:rsidRDefault="0024712F" w:rsidP="0024712F">
      <w:pPr>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24712F" w:rsidRPr="002168AA" w:rsidRDefault="0024712F" w:rsidP="0024712F">
      <w:pPr>
        <w:jc w:val="center"/>
        <w:rPr>
          <w:rFonts w:ascii="Times New Roman" w:hAnsi="Times New Roman"/>
          <w:b/>
          <w:sz w:val="28"/>
        </w:rPr>
      </w:pPr>
      <w:r>
        <w:rPr>
          <w:rFonts w:ascii="Times New Roman" w:hAnsi="Times New Roman"/>
          <w:b/>
          <w:sz w:val="28"/>
        </w:rPr>
        <w:t>В Омской области продолжается работа по наполнению сведениями реестра границ</w:t>
      </w:r>
    </w:p>
    <w:p w:rsidR="0024712F" w:rsidRPr="004913C2" w:rsidRDefault="0024712F" w:rsidP="0024712F">
      <w:pPr>
        <w:spacing w:after="0" w:line="240" w:lineRule="auto"/>
        <w:ind w:firstLine="567"/>
        <w:jc w:val="both"/>
        <w:rPr>
          <w:rFonts w:ascii="Times New Roman" w:hAnsi="Times New Roman"/>
          <w:sz w:val="28"/>
        </w:rPr>
      </w:pPr>
      <w:r w:rsidRPr="004913C2">
        <w:rPr>
          <w:rFonts w:ascii="Times New Roman" w:hAnsi="Times New Roman"/>
          <w:sz w:val="28"/>
        </w:rPr>
        <w:t>Эта работа ведется филиалом ППК «</w:t>
      </w:r>
      <w:proofErr w:type="spellStart"/>
      <w:r w:rsidRPr="004913C2">
        <w:rPr>
          <w:rFonts w:ascii="Times New Roman" w:hAnsi="Times New Roman"/>
          <w:sz w:val="28"/>
        </w:rPr>
        <w:t>Роскадастр</w:t>
      </w:r>
      <w:proofErr w:type="spellEnd"/>
      <w:r w:rsidRPr="004913C2">
        <w:rPr>
          <w:rFonts w:ascii="Times New Roman" w:hAnsi="Times New Roman"/>
          <w:sz w:val="28"/>
        </w:rPr>
        <w:t>» по Омской области</w:t>
      </w:r>
      <w:r>
        <w:rPr>
          <w:rFonts w:ascii="Times New Roman" w:hAnsi="Times New Roman"/>
          <w:sz w:val="28"/>
        </w:rPr>
        <w:t xml:space="preserve">, в том числе в </w:t>
      </w:r>
      <w:r w:rsidRPr="004913C2">
        <w:rPr>
          <w:rFonts w:ascii="Times New Roman" w:hAnsi="Times New Roman"/>
          <w:sz w:val="28"/>
        </w:rPr>
        <w:t xml:space="preserve">рамках реализации государственной программы «Национальная система пространственных данных». </w:t>
      </w:r>
    </w:p>
    <w:p w:rsidR="0024712F" w:rsidRDefault="0024712F" w:rsidP="0024712F">
      <w:pPr>
        <w:spacing w:after="0" w:line="240" w:lineRule="auto"/>
        <w:ind w:firstLine="567"/>
        <w:jc w:val="both"/>
        <w:rPr>
          <w:rFonts w:ascii="Times New Roman" w:hAnsi="Times New Roman"/>
          <w:sz w:val="28"/>
        </w:rPr>
      </w:pPr>
      <w:proofErr w:type="gramStart"/>
      <w:r w:rsidRPr="00352186">
        <w:rPr>
          <w:rFonts w:ascii="Times New Roman" w:hAnsi="Times New Roman"/>
          <w:sz w:val="28"/>
        </w:rPr>
        <w:t>Реестр границ является составной частью Единого государственного реестра недвижимости</w:t>
      </w:r>
      <w:r>
        <w:rPr>
          <w:rFonts w:ascii="Times New Roman" w:hAnsi="Times New Roman"/>
          <w:sz w:val="28"/>
        </w:rPr>
        <w:t xml:space="preserve"> (ЕГРН) и включает в себя сведения о границах зон с особыми условиями их использования и особо охраняемых государством, о</w:t>
      </w:r>
      <w:r w:rsidRPr="00C4004D">
        <w:rPr>
          <w:rFonts w:ascii="Times New Roman" w:hAnsi="Times New Roman"/>
          <w:sz w:val="28"/>
        </w:rPr>
        <w:t xml:space="preserve"> Государственной границе Российской Федерации</w:t>
      </w:r>
      <w:r>
        <w:rPr>
          <w:rFonts w:ascii="Times New Roman" w:hAnsi="Times New Roman"/>
          <w:sz w:val="28"/>
        </w:rPr>
        <w:t xml:space="preserve"> и </w:t>
      </w:r>
      <w:r w:rsidRPr="00E56A3F">
        <w:rPr>
          <w:rFonts w:ascii="Times New Roman" w:hAnsi="Times New Roman"/>
          <w:sz w:val="28"/>
        </w:rPr>
        <w:t xml:space="preserve">границах между </w:t>
      </w:r>
      <w:r>
        <w:rPr>
          <w:rFonts w:ascii="Times New Roman" w:hAnsi="Times New Roman"/>
          <w:sz w:val="28"/>
        </w:rPr>
        <w:t xml:space="preserve">ее </w:t>
      </w:r>
      <w:r w:rsidRPr="00E56A3F">
        <w:rPr>
          <w:rFonts w:ascii="Times New Roman" w:hAnsi="Times New Roman"/>
          <w:sz w:val="28"/>
        </w:rPr>
        <w:t>субъектами</w:t>
      </w:r>
      <w:r>
        <w:rPr>
          <w:rFonts w:ascii="Times New Roman" w:hAnsi="Times New Roman"/>
          <w:sz w:val="28"/>
        </w:rPr>
        <w:t>, муниципальных образований, населенных пунктов, водных объектов, природных зон, а также о проектах межевания территорий (объекты реестра границ).</w:t>
      </w:r>
      <w:proofErr w:type="gramEnd"/>
    </w:p>
    <w:p w:rsidR="0024712F" w:rsidRPr="00463C2E" w:rsidRDefault="0024712F" w:rsidP="0024712F">
      <w:pPr>
        <w:spacing w:after="0" w:line="240" w:lineRule="auto"/>
        <w:ind w:firstLine="567"/>
        <w:jc w:val="both"/>
        <w:rPr>
          <w:rFonts w:ascii="Times New Roman" w:hAnsi="Times New Roman"/>
          <w:i/>
          <w:sz w:val="28"/>
          <w:szCs w:val="28"/>
        </w:rPr>
      </w:pPr>
      <w:r w:rsidRPr="009B3EF3">
        <w:rPr>
          <w:rFonts w:ascii="Times New Roman" w:hAnsi="Times New Roman"/>
          <w:i/>
          <w:sz w:val="28"/>
        </w:rPr>
        <w:t>«</w:t>
      </w:r>
      <w:r w:rsidRPr="009B3EF3">
        <w:rPr>
          <w:rFonts w:ascii="Times New Roman" w:hAnsi="Times New Roman"/>
          <w:i/>
          <w:sz w:val="28"/>
          <w:szCs w:val="28"/>
        </w:rPr>
        <w:t xml:space="preserve">Сведения об объектах реестра границ вносятся в ЕГРН в порядке межведомственного информационного взаимодействия с органами </w:t>
      </w:r>
      <w:r w:rsidRPr="009B3EF3">
        <w:rPr>
          <w:rFonts w:ascii="Times New Roman" w:hAnsi="Times New Roman"/>
          <w:i/>
          <w:sz w:val="28"/>
          <w:szCs w:val="28"/>
        </w:rPr>
        <w:lastRenderedPageBreak/>
        <w:t>государственной власти и местного самоуправления</w:t>
      </w:r>
      <w:r>
        <w:rPr>
          <w:rFonts w:ascii="Times New Roman" w:hAnsi="Times New Roman"/>
          <w:i/>
          <w:sz w:val="28"/>
          <w:szCs w:val="28"/>
        </w:rPr>
        <w:t xml:space="preserve">. </w:t>
      </w:r>
      <w:proofErr w:type="gramStart"/>
      <w:r w:rsidRPr="00B05426">
        <w:rPr>
          <w:rFonts w:ascii="Times New Roman" w:hAnsi="Times New Roman"/>
          <w:i/>
          <w:sz w:val="28"/>
          <w:szCs w:val="28"/>
        </w:rPr>
        <w:t xml:space="preserve">Наличие в ЕГРН достоверных сведений об объектах реестра границ позволяет сформировать качественный и полный реестр границ, а также </w:t>
      </w:r>
      <w:r>
        <w:rPr>
          <w:rFonts w:ascii="Times New Roman" w:hAnsi="Times New Roman"/>
          <w:i/>
          <w:sz w:val="28"/>
          <w:szCs w:val="28"/>
        </w:rPr>
        <w:t>сказывается на эффективности процедур</w:t>
      </w:r>
      <w:r w:rsidRPr="00B05426">
        <w:rPr>
          <w:rFonts w:ascii="Times New Roman" w:hAnsi="Times New Roman"/>
          <w:i/>
          <w:sz w:val="28"/>
          <w:szCs w:val="28"/>
        </w:rPr>
        <w:t xml:space="preserve"> предоставления земельных участков, постановки </w:t>
      </w:r>
      <w:r>
        <w:rPr>
          <w:rFonts w:ascii="Times New Roman" w:hAnsi="Times New Roman"/>
          <w:i/>
          <w:sz w:val="28"/>
          <w:szCs w:val="28"/>
        </w:rPr>
        <w:t xml:space="preserve">их </w:t>
      </w:r>
      <w:r w:rsidRPr="00B05426">
        <w:rPr>
          <w:rFonts w:ascii="Times New Roman" w:hAnsi="Times New Roman"/>
          <w:i/>
          <w:sz w:val="28"/>
          <w:szCs w:val="28"/>
        </w:rPr>
        <w:t>на кадастровый учет и регистрации прав, создает предпосылки для сокращения финансовых и временных затрат на оформление докумен</w:t>
      </w:r>
      <w:r>
        <w:rPr>
          <w:rFonts w:ascii="Times New Roman" w:hAnsi="Times New Roman"/>
          <w:i/>
          <w:sz w:val="28"/>
          <w:szCs w:val="28"/>
        </w:rPr>
        <w:t>тов</w:t>
      </w:r>
      <w:r w:rsidRPr="009B3EF3">
        <w:rPr>
          <w:rFonts w:ascii="Times New Roman" w:hAnsi="Times New Roman"/>
          <w:i/>
          <w:sz w:val="28"/>
          <w:szCs w:val="28"/>
        </w:rPr>
        <w:t>»</w:t>
      </w:r>
      <w:r>
        <w:rPr>
          <w:rFonts w:ascii="Times New Roman" w:hAnsi="Times New Roman"/>
          <w:sz w:val="28"/>
          <w:szCs w:val="28"/>
        </w:rPr>
        <w:t xml:space="preserve">, </w:t>
      </w:r>
      <w:r w:rsidRPr="009B3EF3">
        <w:rPr>
          <w:rFonts w:ascii="Times New Roman" w:hAnsi="Times New Roman"/>
          <w:sz w:val="28"/>
          <w:szCs w:val="28"/>
        </w:rPr>
        <w:t>–</w:t>
      </w:r>
      <w:r>
        <w:rPr>
          <w:rFonts w:ascii="Times New Roman" w:hAnsi="Times New Roman"/>
          <w:sz w:val="28"/>
          <w:szCs w:val="28"/>
        </w:rPr>
        <w:t xml:space="preserve"> пояснил руководитель Управления </w:t>
      </w:r>
      <w:proofErr w:type="spellStart"/>
      <w:r>
        <w:rPr>
          <w:rFonts w:ascii="Times New Roman" w:hAnsi="Times New Roman"/>
          <w:sz w:val="28"/>
          <w:szCs w:val="28"/>
        </w:rPr>
        <w:t>Росреестра</w:t>
      </w:r>
      <w:proofErr w:type="spellEnd"/>
      <w:r>
        <w:rPr>
          <w:rFonts w:ascii="Times New Roman" w:hAnsi="Times New Roman"/>
          <w:sz w:val="28"/>
          <w:szCs w:val="28"/>
        </w:rPr>
        <w:t xml:space="preserve"> по Омской области </w:t>
      </w:r>
      <w:r w:rsidRPr="009B3EF3">
        <w:rPr>
          <w:rFonts w:ascii="Times New Roman" w:hAnsi="Times New Roman"/>
          <w:b/>
          <w:sz w:val="28"/>
          <w:szCs w:val="28"/>
        </w:rPr>
        <w:t>Сергей Чаплин</w:t>
      </w:r>
      <w:r>
        <w:rPr>
          <w:rFonts w:ascii="Times New Roman" w:hAnsi="Times New Roman"/>
          <w:sz w:val="28"/>
          <w:szCs w:val="28"/>
        </w:rPr>
        <w:t xml:space="preserve">. </w:t>
      </w:r>
      <w:proofErr w:type="gramEnd"/>
    </w:p>
    <w:p w:rsidR="0024712F" w:rsidRDefault="0024712F" w:rsidP="0024712F">
      <w:pPr>
        <w:spacing w:after="0" w:line="240" w:lineRule="auto"/>
        <w:ind w:firstLine="709"/>
        <w:jc w:val="both"/>
        <w:rPr>
          <w:rFonts w:ascii="Times New Roman" w:hAnsi="Times New Roman"/>
          <w:sz w:val="28"/>
          <w:szCs w:val="28"/>
        </w:rPr>
      </w:pPr>
      <w:r>
        <w:rPr>
          <w:rFonts w:ascii="Times New Roman" w:hAnsi="Times New Roman"/>
          <w:sz w:val="28"/>
          <w:szCs w:val="28"/>
        </w:rPr>
        <w:t>За 2023 год</w:t>
      </w:r>
      <w:r w:rsidRPr="004B4388">
        <w:rPr>
          <w:rFonts w:ascii="Times New Roman" w:hAnsi="Times New Roman"/>
          <w:sz w:val="28"/>
          <w:szCs w:val="28"/>
        </w:rPr>
        <w:t xml:space="preserve"> в ЕГРН внесены сведения о границах </w:t>
      </w:r>
      <w:r>
        <w:rPr>
          <w:rFonts w:ascii="Times New Roman" w:hAnsi="Times New Roman"/>
          <w:sz w:val="28"/>
          <w:szCs w:val="28"/>
        </w:rPr>
        <w:t>4693</w:t>
      </w:r>
      <w:r w:rsidRPr="004B4388">
        <w:rPr>
          <w:rFonts w:ascii="Times New Roman" w:hAnsi="Times New Roman"/>
          <w:sz w:val="28"/>
          <w:szCs w:val="28"/>
        </w:rPr>
        <w:t xml:space="preserve"> объектов реестра границ, </w:t>
      </w:r>
      <w:r>
        <w:rPr>
          <w:rFonts w:ascii="Times New Roman" w:hAnsi="Times New Roman"/>
          <w:sz w:val="28"/>
          <w:szCs w:val="28"/>
        </w:rPr>
        <w:t>в том числе границы</w:t>
      </w:r>
      <w:r w:rsidRPr="004B4388">
        <w:rPr>
          <w:rFonts w:ascii="Times New Roman" w:hAnsi="Times New Roman"/>
          <w:sz w:val="28"/>
          <w:szCs w:val="28"/>
        </w:rPr>
        <w:t>:</w:t>
      </w:r>
    </w:p>
    <w:p w:rsidR="0024712F" w:rsidRPr="004B4388" w:rsidRDefault="0024712F" w:rsidP="0024712F">
      <w:pPr>
        <w:spacing w:after="0" w:line="240" w:lineRule="auto"/>
        <w:ind w:firstLine="709"/>
        <w:jc w:val="both"/>
        <w:rPr>
          <w:rFonts w:ascii="Times New Roman" w:hAnsi="Times New Roman"/>
          <w:sz w:val="28"/>
          <w:szCs w:val="28"/>
        </w:rPr>
      </w:pPr>
      <w:r>
        <w:rPr>
          <w:rFonts w:ascii="Times New Roman" w:hAnsi="Times New Roman"/>
          <w:sz w:val="28"/>
          <w:szCs w:val="28"/>
        </w:rPr>
        <w:t>- между субъектами РФ – Омской и Новосибирской областями;</w:t>
      </w:r>
    </w:p>
    <w:p w:rsidR="0024712F" w:rsidRPr="004B4388" w:rsidRDefault="0024712F" w:rsidP="0024712F">
      <w:pPr>
        <w:spacing w:after="0" w:line="240" w:lineRule="auto"/>
        <w:ind w:firstLine="709"/>
        <w:jc w:val="both"/>
        <w:rPr>
          <w:rFonts w:ascii="Times New Roman" w:hAnsi="Times New Roman"/>
          <w:sz w:val="28"/>
          <w:szCs w:val="28"/>
        </w:rPr>
      </w:pPr>
      <w:r>
        <w:rPr>
          <w:rFonts w:ascii="Times New Roman" w:hAnsi="Times New Roman"/>
          <w:sz w:val="28"/>
          <w:szCs w:val="28"/>
        </w:rPr>
        <w:t>- 208 муниципальных образований</w:t>
      </w:r>
      <w:r w:rsidRPr="004B4388">
        <w:rPr>
          <w:rFonts w:ascii="Times New Roman" w:hAnsi="Times New Roman"/>
          <w:sz w:val="28"/>
          <w:szCs w:val="28"/>
        </w:rPr>
        <w:t xml:space="preserve"> Омской области;</w:t>
      </w:r>
    </w:p>
    <w:p w:rsidR="0024712F" w:rsidRPr="004B4388" w:rsidRDefault="0024712F" w:rsidP="0024712F">
      <w:pPr>
        <w:spacing w:after="0" w:line="240" w:lineRule="auto"/>
        <w:ind w:firstLine="709"/>
        <w:jc w:val="both"/>
        <w:rPr>
          <w:rFonts w:ascii="Times New Roman" w:hAnsi="Times New Roman"/>
          <w:sz w:val="28"/>
          <w:szCs w:val="28"/>
        </w:rPr>
      </w:pPr>
      <w:r w:rsidRPr="004B4388">
        <w:rPr>
          <w:rFonts w:ascii="Times New Roman" w:hAnsi="Times New Roman"/>
          <w:sz w:val="28"/>
          <w:szCs w:val="28"/>
        </w:rPr>
        <w:t xml:space="preserve">- </w:t>
      </w:r>
      <w:r>
        <w:rPr>
          <w:rFonts w:ascii="Times New Roman" w:hAnsi="Times New Roman"/>
          <w:sz w:val="28"/>
          <w:szCs w:val="28"/>
        </w:rPr>
        <w:t>137</w:t>
      </w:r>
      <w:r w:rsidRPr="004B4388">
        <w:rPr>
          <w:rFonts w:ascii="Times New Roman" w:hAnsi="Times New Roman"/>
          <w:sz w:val="28"/>
          <w:szCs w:val="28"/>
        </w:rPr>
        <w:t xml:space="preserve"> населенных пунктов;</w:t>
      </w:r>
    </w:p>
    <w:p w:rsidR="0024712F" w:rsidRPr="004B4388" w:rsidRDefault="0024712F" w:rsidP="0024712F">
      <w:pPr>
        <w:spacing w:after="0" w:line="240" w:lineRule="auto"/>
        <w:ind w:firstLine="709"/>
        <w:jc w:val="both"/>
        <w:rPr>
          <w:rFonts w:ascii="Times New Roman" w:hAnsi="Times New Roman"/>
          <w:sz w:val="28"/>
          <w:szCs w:val="28"/>
        </w:rPr>
      </w:pPr>
      <w:r w:rsidRPr="004B4388">
        <w:rPr>
          <w:rFonts w:ascii="Times New Roman" w:hAnsi="Times New Roman"/>
          <w:sz w:val="28"/>
          <w:szCs w:val="28"/>
        </w:rPr>
        <w:t xml:space="preserve">- </w:t>
      </w:r>
      <w:r>
        <w:rPr>
          <w:rFonts w:ascii="Times New Roman" w:hAnsi="Times New Roman"/>
          <w:sz w:val="28"/>
          <w:szCs w:val="28"/>
        </w:rPr>
        <w:t>2265</w:t>
      </w:r>
      <w:r w:rsidRPr="004B4388">
        <w:rPr>
          <w:rFonts w:ascii="Times New Roman" w:hAnsi="Times New Roman"/>
          <w:sz w:val="28"/>
          <w:szCs w:val="28"/>
        </w:rPr>
        <w:t xml:space="preserve"> территориальных зон;</w:t>
      </w:r>
    </w:p>
    <w:p w:rsidR="0024712F" w:rsidRPr="004B4388" w:rsidRDefault="0024712F" w:rsidP="0024712F">
      <w:pPr>
        <w:spacing w:after="0" w:line="240" w:lineRule="auto"/>
        <w:ind w:firstLine="709"/>
        <w:jc w:val="both"/>
        <w:rPr>
          <w:rFonts w:ascii="Times New Roman" w:hAnsi="Times New Roman"/>
          <w:sz w:val="28"/>
          <w:szCs w:val="28"/>
        </w:rPr>
      </w:pPr>
      <w:r w:rsidRPr="004B4388">
        <w:rPr>
          <w:rFonts w:ascii="Times New Roman" w:hAnsi="Times New Roman"/>
          <w:sz w:val="28"/>
          <w:szCs w:val="28"/>
        </w:rPr>
        <w:t xml:space="preserve">- </w:t>
      </w:r>
      <w:r>
        <w:rPr>
          <w:rFonts w:ascii="Times New Roman" w:hAnsi="Times New Roman"/>
          <w:sz w:val="28"/>
          <w:szCs w:val="28"/>
        </w:rPr>
        <w:t>1842</w:t>
      </w:r>
      <w:r w:rsidRPr="004B4388">
        <w:rPr>
          <w:rFonts w:ascii="Times New Roman" w:hAnsi="Times New Roman"/>
          <w:sz w:val="28"/>
          <w:szCs w:val="28"/>
        </w:rPr>
        <w:t xml:space="preserve"> зон с особыми условиями использования территории;</w:t>
      </w:r>
    </w:p>
    <w:p w:rsidR="0024712F" w:rsidRPr="004B4388" w:rsidRDefault="0024712F" w:rsidP="0024712F">
      <w:pPr>
        <w:spacing w:after="0" w:line="240" w:lineRule="auto"/>
        <w:ind w:firstLine="709"/>
        <w:jc w:val="both"/>
        <w:rPr>
          <w:rFonts w:ascii="Times New Roman" w:hAnsi="Times New Roman"/>
          <w:sz w:val="28"/>
          <w:szCs w:val="28"/>
        </w:rPr>
      </w:pPr>
      <w:r w:rsidRPr="004B4388">
        <w:rPr>
          <w:rFonts w:ascii="Times New Roman" w:hAnsi="Times New Roman"/>
          <w:sz w:val="28"/>
          <w:szCs w:val="28"/>
        </w:rPr>
        <w:t xml:space="preserve">- </w:t>
      </w:r>
      <w:r>
        <w:rPr>
          <w:rFonts w:ascii="Times New Roman" w:hAnsi="Times New Roman"/>
          <w:sz w:val="28"/>
          <w:szCs w:val="28"/>
        </w:rPr>
        <w:t>84</w:t>
      </w:r>
      <w:r w:rsidRPr="004B4388">
        <w:rPr>
          <w:rFonts w:ascii="Times New Roman" w:hAnsi="Times New Roman"/>
          <w:sz w:val="28"/>
          <w:szCs w:val="28"/>
        </w:rPr>
        <w:t xml:space="preserve"> проектов межевания территории;</w:t>
      </w:r>
    </w:p>
    <w:p w:rsidR="0024712F" w:rsidRPr="004B4388" w:rsidRDefault="0024712F" w:rsidP="0024712F">
      <w:pPr>
        <w:spacing w:after="0" w:line="240" w:lineRule="auto"/>
        <w:ind w:firstLine="709"/>
        <w:jc w:val="both"/>
        <w:rPr>
          <w:rFonts w:ascii="Times New Roman" w:hAnsi="Times New Roman"/>
          <w:sz w:val="28"/>
          <w:szCs w:val="28"/>
        </w:rPr>
      </w:pPr>
      <w:r>
        <w:rPr>
          <w:rFonts w:ascii="Times New Roman" w:hAnsi="Times New Roman"/>
          <w:sz w:val="28"/>
          <w:szCs w:val="28"/>
        </w:rPr>
        <w:t xml:space="preserve">- 89 </w:t>
      </w:r>
      <w:r w:rsidRPr="00BE0C45">
        <w:rPr>
          <w:rFonts w:ascii="Times New Roman" w:hAnsi="Times New Roman"/>
          <w:sz w:val="28"/>
          <w:szCs w:val="28"/>
        </w:rPr>
        <w:t>территорий, в отношении которых устанавливаются публичные сервитуты</w:t>
      </w:r>
      <w:r w:rsidRPr="004B4388">
        <w:rPr>
          <w:rFonts w:ascii="Times New Roman" w:hAnsi="Times New Roman"/>
          <w:sz w:val="28"/>
          <w:szCs w:val="28"/>
        </w:rPr>
        <w:t>;</w:t>
      </w:r>
    </w:p>
    <w:p w:rsidR="0024712F" w:rsidRPr="004B4388" w:rsidRDefault="0024712F" w:rsidP="0024712F">
      <w:pPr>
        <w:spacing w:after="0" w:line="240" w:lineRule="auto"/>
        <w:ind w:firstLine="709"/>
        <w:jc w:val="both"/>
        <w:rPr>
          <w:rFonts w:ascii="Times New Roman" w:hAnsi="Times New Roman"/>
          <w:sz w:val="28"/>
          <w:szCs w:val="28"/>
        </w:rPr>
      </w:pPr>
      <w:r w:rsidRPr="004B4388">
        <w:rPr>
          <w:rFonts w:ascii="Times New Roman" w:hAnsi="Times New Roman"/>
          <w:sz w:val="28"/>
          <w:szCs w:val="28"/>
        </w:rPr>
        <w:t xml:space="preserve">- </w:t>
      </w:r>
      <w:r>
        <w:rPr>
          <w:rFonts w:ascii="Times New Roman" w:hAnsi="Times New Roman"/>
          <w:sz w:val="28"/>
          <w:szCs w:val="28"/>
        </w:rPr>
        <w:t>32</w:t>
      </w:r>
      <w:r w:rsidRPr="004B4388">
        <w:rPr>
          <w:rFonts w:ascii="Times New Roman" w:hAnsi="Times New Roman"/>
          <w:sz w:val="28"/>
          <w:szCs w:val="28"/>
        </w:rPr>
        <w:t xml:space="preserve"> территорий объектов культурного наследия;</w:t>
      </w:r>
    </w:p>
    <w:p w:rsidR="0024712F" w:rsidRPr="004B4388" w:rsidRDefault="0024712F" w:rsidP="0024712F">
      <w:pPr>
        <w:spacing w:after="0" w:line="240" w:lineRule="auto"/>
        <w:ind w:firstLine="709"/>
        <w:jc w:val="both"/>
        <w:rPr>
          <w:rFonts w:ascii="Times New Roman" w:hAnsi="Times New Roman"/>
          <w:sz w:val="28"/>
          <w:szCs w:val="28"/>
        </w:rPr>
      </w:pPr>
      <w:r w:rsidRPr="004B4388">
        <w:rPr>
          <w:rFonts w:ascii="Times New Roman" w:hAnsi="Times New Roman"/>
          <w:sz w:val="28"/>
          <w:szCs w:val="28"/>
        </w:rPr>
        <w:t xml:space="preserve">- </w:t>
      </w:r>
      <w:r>
        <w:rPr>
          <w:rFonts w:ascii="Times New Roman" w:hAnsi="Times New Roman"/>
          <w:sz w:val="28"/>
          <w:szCs w:val="28"/>
        </w:rPr>
        <w:t>19</w:t>
      </w:r>
      <w:r w:rsidRPr="004B4388">
        <w:rPr>
          <w:rFonts w:ascii="Times New Roman" w:hAnsi="Times New Roman"/>
          <w:sz w:val="28"/>
          <w:szCs w:val="28"/>
        </w:rPr>
        <w:t xml:space="preserve"> береговых линий;</w:t>
      </w:r>
    </w:p>
    <w:p w:rsidR="0024712F" w:rsidRDefault="0024712F" w:rsidP="0024712F">
      <w:pPr>
        <w:spacing w:after="0" w:line="240" w:lineRule="auto"/>
        <w:ind w:firstLine="709"/>
        <w:jc w:val="both"/>
        <w:rPr>
          <w:rFonts w:ascii="Times New Roman" w:hAnsi="Times New Roman"/>
          <w:sz w:val="28"/>
          <w:szCs w:val="28"/>
        </w:rPr>
      </w:pPr>
      <w:r>
        <w:rPr>
          <w:rFonts w:ascii="Times New Roman" w:hAnsi="Times New Roman"/>
          <w:sz w:val="28"/>
          <w:szCs w:val="28"/>
        </w:rPr>
        <w:t>- 16</w:t>
      </w:r>
      <w:r w:rsidRPr="004B4388">
        <w:rPr>
          <w:rFonts w:ascii="Times New Roman" w:hAnsi="Times New Roman"/>
          <w:sz w:val="28"/>
          <w:szCs w:val="28"/>
        </w:rPr>
        <w:t xml:space="preserve"> </w:t>
      </w:r>
      <w:r>
        <w:rPr>
          <w:rFonts w:ascii="Times New Roman" w:hAnsi="Times New Roman"/>
          <w:sz w:val="28"/>
          <w:szCs w:val="28"/>
        </w:rPr>
        <w:t>лесничеств</w:t>
      </w:r>
      <w:r w:rsidRPr="004B4388">
        <w:rPr>
          <w:rFonts w:ascii="Times New Roman" w:hAnsi="Times New Roman"/>
          <w:sz w:val="28"/>
          <w:szCs w:val="28"/>
        </w:rPr>
        <w:t>.</w:t>
      </w:r>
    </w:p>
    <w:p w:rsidR="0024712F" w:rsidRDefault="0024712F" w:rsidP="0024712F">
      <w:pPr>
        <w:spacing w:after="0" w:line="240" w:lineRule="auto"/>
        <w:ind w:firstLine="709"/>
        <w:jc w:val="both"/>
        <w:rPr>
          <w:szCs w:val="28"/>
        </w:rPr>
      </w:pPr>
      <w:r w:rsidRPr="0081372A">
        <w:rPr>
          <w:rFonts w:ascii="Times New Roman" w:hAnsi="Times New Roman"/>
          <w:sz w:val="28"/>
          <w:szCs w:val="28"/>
        </w:rPr>
        <w:t>Мероприятия по наполнению ЕГРН сведениями о границах</w:t>
      </w:r>
      <w:r>
        <w:rPr>
          <w:rFonts w:ascii="Times New Roman" w:hAnsi="Times New Roman"/>
          <w:sz w:val="28"/>
          <w:szCs w:val="28"/>
        </w:rPr>
        <w:t xml:space="preserve"> муниципальных образований, </w:t>
      </w:r>
      <w:r w:rsidRPr="0081372A">
        <w:rPr>
          <w:rFonts w:ascii="Times New Roman" w:hAnsi="Times New Roman"/>
          <w:sz w:val="28"/>
          <w:szCs w:val="28"/>
        </w:rPr>
        <w:t>населенных пунктов</w:t>
      </w:r>
      <w:r>
        <w:rPr>
          <w:rFonts w:ascii="Times New Roman" w:hAnsi="Times New Roman"/>
          <w:sz w:val="28"/>
          <w:szCs w:val="28"/>
        </w:rPr>
        <w:t xml:space="preserve"> и территориальных зон</w:t>
      </w:r>
      <w:r w:rsidRPr="0081372A">
        <w:rPr>
          <w:rFonts w:ascii="Times New Roman" w:hAnsi="Times New Roman"/>
          <w:sz w:val="28"/>
          <w:szCs w:val="28"/>
        </w:rPr>
        <w:t xml:space="preserve"> предусмотрены целевыми моделями (</w:t>
      </w:r>
      <w:r>
        <w:rPr>
          <w:rFonts w:ascii="Times New Roman" w:hAnsi="Times New Roman"/>
          <w:sz w:val="28"/>
          <w:szCs w:val="28"/>
        </w:rPr>
        <w:t>«</w:t>
      </w:r>
      <w:r w:rsidRPr="0081372A">
        <w:rPr>
          <w:rFonts w:ascii="Times New Roman" w:hAnsi="Times New Roman"/>
          <w:sz w:val="28"/>
          <w:szCs w:val="28"/>
        </w:rPr>
        <w:t>дорожными картами</w:t>
      </w:r>
      <w:r>
        <w:rPr>
          <w:rFonts w:ascii="Times New Roman" w:hAnsi="Times New Roman"/>
          <w:sz w:val="28"/>
          <w:szCs w:val="28"/>
        </w:rPr>
        <w:t>»</w:t>
      </w:r>
      <w:r w:rsidRPr="0081372A">
        <w:rPr>
          <w:rFonts w:ascii="Times New Roman" w:hAnsi="Times New Roman"/>
          <w:sz w:val="28"/>
          <w:szCs w:val="28"/>
        </w:rPr>
        <w:t>), принятыми на федеральном и региональном уровнях.</w:t>
      </w:r>
    </w:p>
    <w:p w:rsidR="0024712F" w:rsidRDefault="0024712F" w:rsidP="0024712F">
      <w:pPr>
        <w:spacing w:after="0" w:line="240" w:lineRule="auto"/>
        <w:ind w:firstLine="709"/>
        <w:jc w:val="both"/>
        <w:rPr>
          <w:rFonts w:ascii="Times New Roman" w:hAnsi="Times New Roman"/>
          <w:sz w:val="28"/>
          <w:szCs w:val="28"/>
        </w:rPr>
      </w:pPr>
      <w:r>
        <w:rPr>
          <w:rFonts w:ascii="Times New Roman" w:hAnsi="Times New Roman"/>
          <w:sz w:val="28"/>
          <w:szCs w:val="28"/>
        </w:rPr>
        <w:t>По состоянию на 01.01.2024, в ЕГРН содержатся сведения о:</w:t>
      </w:r>
    </w:p>
    <w:p w:rsidR="0024712F" w:rsidRPr="0081372A" w:rsidRDefault="0024712F" w:rsidP="0024712F">
      <w:pPr>
        <w:autoSpaceDE w:val="0"/>
        <w:spacing w:after="0" w:line="240" w:lineRule="auto"/>
        <w:ind w:firstLine="709"/>
        <w:jc w:val="both"/>
        <w:rPr>
          <w:rFonts w:ascii="Times New Roman" w:hAnsi="Times New Roman"/>
          <w:sz w:val="28"/>
          <w:szCs w:val="28"/>
        </w:rPr>
      </w:pPr>
      <w:r w:rsidRPr="0081372A">
        <w:rPr>
          <w:rFonts w:ascii="Times New Roman" w:hAnsi="Times New Roman"/>
          <w:sz w:val="28"/>
          <w:szCs w:val="28"/>
        </w:rPr>
        <w:t xml:space="preserve">- 3 </w:t>
      </w:r>
      <w:proofErr w:type="gramStart"/>
      <w:r w:rsidRPr="0081372A">
        <w:rPr>
          <w:rFonts w:ascii="Times New Roman" w:hAnsi="Times New Roman"/>
          <w:sz w:val="28"/>
          <w:szCs w:val="28"/>
        </w:rPr>
        <w:t>границах</w:t>
      </w:r>
      <w:proofErr w:type="gramEnd"/>
      <w:r w:rsidRPr="0081372A">
        <w:rPr>
          <w:rFonts w:ascii="Times New Roman" w:hAnsi="Times New Roman"/>
          <w:sz w:val="28"/>
          <w:szCs w:val="28"/>
        </w:rPr>
        <w:t xml:space="preserve"> между субъектами Российской Федерации (Омской и Томской областями, Омской и Тюменской областями, Омской и Новосибирской областями), что составляет 100</w:t>
      </w:r>
      <w:r>
        <w:rPr>
          <w:rFonts w:ascii="Times New Roman" w:hAnsi="Times New Roman"/>
          <w:sz w:val="28"/>
          <w:szCs w:val="28"/>
        </w:rPr>
        <w:t xml:space="preserve"> </w:t>
      </w:r>
      <w:r w:rsidRPr="0081372A">
        <w:rPr>
          <w:rFonts w:ascii="Times New Roman" w:hAnsi="Times New Roman"/>
          <w:sz w:val="28"/>
          <w:szCs w:val="28"/>
        </w:rPr>
        <w:t xml:space="preserve">%; </w:t>
      </w:r>
    </w:p>
    <w:p w:rsidR="0024712F" w:rsidRPr="0081372A" w:rsidRDefault="0024712F" w:rsidP="0024712F">
      <w:pPr>
        <w:autoSpaceDE w:val="0"/>
        <w:spacing w:after="0" w:line="240" w:lineRule="auto"/>
        <w:ind w:firstLine="709"/>
        <w:jc w:val="both"/>
        <w:rPr>
          <w:rFonts w:ascii="Times New Roman" w:hAnsi="Times New Roman"/>
          <w:sz w:val="28"/>
          <w:szCs w:val="28"/>
        </w:rPr>
      </w:pPr>
      <w:r w:rsidRPr="0081372A">
        <w:rPr>
          <w:rFonts w:ascii="Times New Roman" w:hAnsi="Times New Roman"/>
          <w:sz w:val="28"/>
          <w:szCs w:val="28"/>
        </w:rPr>
        <w:t>- о границах 242 муниципальных образовани</w:t>
      </w:r>
      <w:r>
        <w:rPr>
          <w:rFonts w:ascii="Times New Roman" w:hAnsi="Times New Roman"/>
          <w:sz w:val="28"/>
          <w:szCs w:val="28"/>
        </w:rPr>
        <w:t>й</w:t>
      </w:r>
      <w:r w:rsidRPr="0081372A">
        <w:rPr>
          <w:rFonts w:ascii="Times New Roman" w:hAnsi="Times New Roman"/>
          <w:sz w:val="28"/>
          <w:szCs w:val="28"/>
        </w:rPr>
        <w:t>, что составляет 57,4</w:t>
      </w:r>
      <w:r>
        <w:rPr>
          <w:rFonts w:ascii="Times New Roman" w:hAnsi="Times New Roman"/>
          <w:sz w:val="28"/>
          <w:szCs w:val="28"/>
        </w:rPr>
        <w:t xml:space="preserve"> </w:t>
      </w:r>
      <w:r w:rsidRPr="0081372A">
        <w:rPr>
          <w:rFonts w:ascii="Times New Roman" w:hAnsi="Times New Roman"/>
          <w:sz w:val="28"/>
          <w:szCs w:val="28"/>
        </w:rPr>
        <w:t xml:space="preserve">%; </w:t>
      </w:r>
    </w:p>
    <w:p w:rsidR="0024712F" w:rsidRPr="0081372A" w:rsidRDefault="0024712F" w:rsidP="0024712F">
      <w:pPr>
        <w:autoSpaceDE w:val="0"/>
        <w:spacing w:after="0" w:line="240" w:lineRule="auto"/>
        <w:ind w:firstLine="709"/>
        <w:jc w:val="both"/>
        <w:rPr>
          <w:rFonts w:ascii="Times New Roman" w:hAnsi="Times New Roman"/>
          <w:sz w:val="28"/>
          <w:szCs w:val="28"/>
        </w:rPr>
      </w:pPr>
      <w:r w:rsidRPr="0081372A">
        <w:rPr>
          <w:rFonts w:ascii="Times New Roman" w:hAnsi="Times New Roman"/>
          <w:sz w:val="28"/>
          <w:szCs w:val="28"/>
        </w:rPr>
        <w:t>- о границ</w:t>
      </w:r>
      <w:r>
        <w:rPr>
          <w:rFonts w:ascii="Times New Roman" w:hAnsi="Times New Roman"/>
          <w:sz w:val="28"/>
          <w:szCs w:val="28"/>
        </w:rPr>
        <w:t>ах 773 населенных пунктов</w:t>
      </w:r>
      <w:r w:rsidRPr="0081372A">
        <w:rPr>
          <w:rFonts w:ascii="Times New Roman" w:hAnsi="Times New Roman"/>
          <w:sz w:val="28"/>
          <w:szCs w:val="28"/>
        </w:rPr>
        <w:t>, что составляет 51,6</w:t>
      </w:r>
      <w:r>
        <w:rPr>
          <w:rFonts w:ascii="Times New Roman" w:hAnsi="Times New Roman"/>
          <w:sz w:val="28"/>
          <w:szCs w:val="28"/>
        </w:rPr>
        <w:t xml:space="preserve"> </w:t>
      </w:r>
      <w:r w:rsidRPr="0081372A">
        <w:rPr>
          <w:rFonts w:ascii="Times New Roman" w:hAnsi="Times New Roman"/>
          <w:sz w:val="28"/>
          <w:szCs w:val="28"/>
        </w:rPr>
        <w:t>%;</w:t>
      </w:r>
    </w:p>
    <w:p w:rsidR="0024712F" w:rsidRDefault="0024712F" w:rsidP="0024712F">
      <w:pPr>
        <w:spacing w:after="0" w:line="240" w:lineRule="auto"/>
        <w:ind w:firstLine="709"/>
        <w:jc w:val="both"/>
        <w:rPr>
          <w:rFonts w:ascii="Times New Roman" w:hAnsi="Times New Roman"/>
          <w:sz w:val="28"/>
          <w:szCs w:val="28"/>
        </w:rPr>
      </w:pPr>
      <w:r w:rsidRPr="0081372A">
        <w:rPr>
          <w:rFonts w:ascii="Times New Roman" w:hAnsi="Times New Roman"/>
          <w:sz w:val="28"/>
          <w:szCs w:val="28"/>
        </w:rPr>
        <w:t>- о границах 10588 территориальных зон, что составляет 68,8</w:t>
      </w:r>
      <w:r>
        <w:rPr>
          <w:rFonts w:ascii="Times New Roman" w:hAnsi="Times New Roman"/>
          <w:sz w:val="28"/>
          <w:szCs w:val="28"/>
        </w:rPr>
        <w:t xml:space="preserve"> %.</w:t>
      </w:r>
    </w:p>
    <w:p w:rsidR="0024712F" w:rsidRPr="00EE5F80" w:rsidRDefault="0024712F" w:rsidP="0024712F">
      <w:pPr>
        <w:spacing w:after="0" w:line="240" w:lineRule="auto"/>
        <w:ind w:firstLine="709"/>
        <w:jc w:val="both"/>
        <w:rPr>
          <w:rFonts w:ascii="Times New Roman" w:hAnsi="Times New Roman"/>
          <w:sz w:val="28"/>
          <w:szCs w:val="28"/>
        </w:rPr>
      </w:pPr>
      <w:r w:rsidRPr="00EE5F80">
        <w:rPr>
          <w:rFonts w:ascii="Times New Roman" w:hAnsi="Times New Roman"/>
          <w:sz w:val="28"/>
          <w:szCs w:val="28"/>
        </w:rPr>
        <w:t>Также в ЕГРН внесены сведения о границах 17 лесничеств, что составляет 77,3 % от общего количества.</w:t>
      </w:r>
    </w:p>
    <w:p w:rsidR="0024712F" w:rsidRPr="00EE5F80" w:rsidRDefault="0024712F" w:rsidP="0024712F">
      <w:pPr>
        <w:spacing w:after="0" w:line="240" w:lineRule="auto"/>
        <w:ind w:firstLine="709"/>
        <w:jc w:val="both"/>
        <w:rPr>
          <w:rFonts w:ascii="Times New Roman" w:hAnsi="Times New Roman"/>
          <w:sz w:val="28"/>
          <w:szCs w:val="28"/>
        </w:rPr>
      </w:pPr>
      <w:r w:rsidRPr="00EE5F80">
        <w:rPr>
          <w:rFonts w:ascii="Times New Roman" w:hAnsi="Times New Roman"/>
          <w:sz w:val="28"/>
          <w:szCs w:val="28"/>
        </w:rPr>
        <w:t>В целом наблюдается положительная динамика по наполнению ЕГРН сведениями о границах. Так, за 2023 год по сравнению с 2022 годом количество сведений о границах муниципальных образований увеличилось на 49 %, населенных пунктов и территориальных зон – на 9 %, лесничеств – на 72 %.</w:t>
      </w:r>
    </w:p>
    <w:p w:rsidR="0024712F" w:rsidRPr="003E2C3F" w:rsidRDefault="0024712F" w:rsidP="0024712F">
      <w:pPr>
        <w:spacing w:after="0" w:line="240" w:lineRule="auto"/>
        <w:ind w:firstLine="709"/>
        <w:jc w:val="both"/>
        <w:rPr>
          <w:rFonts w:ascii="Times New Roman" w:hAnsi="Times New Roman"/>
          <w:b/>
          <w:sz w:val="28"/>
          <w:szCs w:val="28"/>
        </w:rPr>
      </w:pPr>
      <w:proofErr w:type="gramStart"/>
      <w:r w:rsidRPr="003E2C3F">
        <w:rPr>
          <w:rFonts w:ascii="Times New Roman" w:hAnsi="Times New Roman"/>
          <w:i/>
          <w:sz w:val="28"/>
          <w:szCs w:val="28"/>
        </w:rPr>
        <w:t xml:space="preserve">«Если заинтересованное лицо намерено приобрести земельный участок или построить капитальный объект на имеющемся, для него важно исключить все риски, связанные с правовым режимом использования выбранных объектов недвижимости, в том числе с установленными ограничениями и обременениями в границах зон с особыми условиями использования территории, если ваш участок попадает под такую </w:t>
      </w:r>
      <w:r w:rsidRPr="003E2C3F">
        <w:rPr>
          <w:rFonts w:ascii="Times New Roman" w:hAnsi="Times New Roman"/>
          <w:i/>
          <w:sz w:val="28"/>
          <w:szCs w:val="28"/>
        </w:rPr>
        <w:lastRenderedPageBreak/>
        <w:t>категорию земель.</w:t>
      </w:r>
      <w:proofErr w:type="gramEnd"/>
      <w:r w:rsidRPr="003E2C3F">
        <w:rPr>
          <w:rFonts w:ascii="Times New Roman" w:hAnsi="Times New Roman"/>
          <w:i/>
          <w:sz w:val="28"/>
          <w:szCs w:val="28"/>
        </w:rPr>
        <w:t xml:space="preserve"> Такую информацию можно получить оперативно и без особых усилий, воспользовавшись </w:t>
      </w:r>
      <w:proofErr w:type="spellStart"/>
      <w:r w:rsidRPr="003E2C3F">
        <w:rPr>
          <w:rFonts w:ascii="Times New Roman" w:hAnsi="Times New Roman"/>
          <w:i/>
          <w:sz w:val="28"/>
          <w:szCs w:val="28"/>
        </w:rPr>
        <w:t>онлайн</w:t>
      </w:r>
      <w:proofErr w:type="spellEnd"/>
      <w:r w:rsidRPr="003E2C3F">
        <w:rPr>
          <w:rFonts w:ascii="Times New Roman" w:hAnsi="Times New Roman"/>
          <w:i/>
          <w:sz w:val="28"/>
          <w:szCs w:val="28"/>
        </w:rPr>
        <w:t xml:space="preserve"> удобным </w:t>
      </w:r>
      <w:proofErr w:type="spellStart"/>
      <w:proofErr w:type="gramStart"/>
      <w:r w:rsidRPr="003E2C3F">
        <w:rPr>
          <w:rFonts w:ascii="Times New Roman" w:hAnsi="Times New Roman"/>
          <w:i/>
          <w:sz w:val="28"/>
          <w:szCs w:val="28"/>
        </w:rPr>
        <w:t>интернет-сервисом</w:t>
      </w:r>
      <w:proofErr w:type="spellEnd"/>
      <w:proofErr w:type="gramEnd"/>
      <w:r w:rsidRPr="003E2C3F">
        <w:rPr>
          <w:rFonts w:ascii="Times New Roman" w:hAnsi="Times New Roman"/>
          <w:i/>
          <w:sz w:val="28"/>
          <w:szCs w:val="28"/>
        </w:rPr>
        <w:t xml:space="preserve"> </w:t>
      </w:r>
      <w:proofErr w:type="spellStart"/>
      <w:r w:rsidRPr="003E2C3F">
        <w:rPr>
          <w:rFonts w:ascii="Times New Roman" w:hAnsi="Times New Roman"/>
          <w:i/>
          <w:sz w:val="28"/>
          <w:szCs w:val="28"/>
        </w:rPr>
        <w:t>Росреестра</w:t>
      </w:r>
      <w:proofErr w:type="spellEnd"/>
      <w:r w:rsidRPr="003E2C3F">
        <w:rPr>
          <w:rFonts w:ascii="Times New Roman" w:hAnsi="Times New Roman"/>
          <w:i/>
          <w:sz w:val="28"/>
          <w:szCs w:val="28"/>
        </w:rPr>
        <w:t xml:space="preserve"> «Публичная кадастровая карта», которая содержит актуальные сведения ЕГРН»</w:t>
      </w:r>
      <w:r>
        <w:rPr>
          <w:rFonts w:ascii="Times New Roman" w:hAnsi="Times New Roman"/>
          <w:sz w:val="28"/>
          <w:szCs w:val="28"/>
        </w:rPr>
        <w:t xml:space="preserve">, </w:t>
      </w:r>
      <w:r w:rsidRPr="009B3EF3">
        <w:rPr>
          <w:rFonts w:ascii="Times New Roman" w:hAnsi="Times New Roman"/>
          <w:sz w:val="28"/>
          <w:szCs w:val="28"/>
        </w:rPr>
        <w:t>–</w:t>
      </w:r>
      <w:r>
        <w:rPr>
          <w:rFonts w:ascii="Times New Roman" w:hAnsi="Times New Roman"/>
          <w:sz w:val="28"/>
          <w:szCs w:val="28"/>
        </w:rPr>
        <w:t xml:space="preserve"> </w:t>
      </w:r>
      <w:r w:rsidRPr="003E2C3F">
        <w:rPr>
          <w:rFonts w:ascii="Times New Roman" w:hAnsi="Times New Roman"/>
          <w:sz w:val="28"/>
          <w:szCs w:val="28"/>
        </w:rPr>
        <w:t xml:space="preserve">отметил председатель Общественного совета при Управлении, доцент кафедры землеустройства землеустроительного факультета </w:t>
      </w:r>
      <w:proofErr w:type="spellStart"/>
      <w:r w:rsidRPr="003E2C3F">
        <w:rPr>
          <w:rFonts w:ascii="Times New Roman" w:hAnsi="Times New Roman"/>
          <w:sz w:val="28"/>
          <w:szCs w:val="28"/>
        </w:rPr>
        <w:t>ОмГАУ</w:t>
      </w:r>
      <w:proofErr w:type="spellEnd"/>
      <w:r w:rsidRPr="003E2C3F">
        <w:rPr>
          <w:rFonts w:ascii="Times New Roman" w:hAnsi="Times New Roman"/>
          <w:sz w:val="28"/>
          <w:szCs w:val="28"/>
        </w:rPr>
        <w:t xml:space="preserve"> им. П.А. Столыпина, кандидат экономических наук </w:t>
      </w:r>
      <w:r w:rsidRPr="003E2C3F">
        <w:rPr>
          <w:rFonts w:ascii="Times New Roman" w:hAnsi="Times New Roman"/>
          <w:b/>
          <w:sz w:val="28"/>
          <w:szCs w:val="28"/>
        </w:rPr>
        <w:t xml:space="preserve">Владимир </w:t>
      </w:r>
      <w:proofErr w:type="spellStart"/>
      <w:r w:rsidRPr="003E2C3F">
        <w:rPr>
          <w:rFonts w:ascii="Times New Roman" w:hAnsi="Times New Roman"/>
          <w:b/>
          <w:sz w:val="28"/>
          <w:szCs w:val="28"/>
        </w:rPr>
        <w:t>Махт</w:t>
      </w:r>
      <w:proofErr w:type="spellEnd"/>
      <w:r w:rsidRPr="003E2C3F">
        <w:rPr>
          <w:rFonts w:ascii="Times New Roman" w:hAnsi="Times New Roman"/>
          <w:b/>
          <w:sz w:val="28"/>
          <w:szCs w:val="28"/>
        </w:rPr>
        <w:t>.</w:t>
      </w:r>
    </w:p>
    <w:p w:rsidR="0024712F" w:rsidRPr="003E2C3F" w:rsidRDefault="0024712F" w:rsidP="0024712F">
      <w:pPr>
        <w:spacing w:after="0" w:line="240" w:lineRule="auto"/>
        <w:ind w:firstLine="709"/>
        <w:jc w:val="both"/>
        <w:rPr>
          <w:rFonts w:ascii="Times New Roman" w:hAnsi="Times New Roman"/>
          <w:b/>
          <w:sz w:val="28"/>
          <w:szCs w:val="28"/>
        </w:rPr>
      </w:pPr>
    </w:p>
    <w:p w:rsidR="0024712F" w:rsidRDefault="0024712F" w:rsidP="0024712F">
      <w:pPr>
        <w:spacing w:after="0" w:line="240" w:lineRule="auto"/>
        <w:ind w:firstLine="709"/>
        <w:jc w:val="both"/>
        <w:rPr>
          <w:rFonts w:ascii="Times New Roman" w:hAnsi="Times New Roman"/>
          <w:sz w:val="28"/>
          <w:szCs w:val="28"/>
        </w:rPr>
      </w:pPr>
    </w:p>
    <w:p w:rsidR="0024712F" w:rsidRPr="00B53934" w:rsidRDefault="0024712F" w:rsidP="0024712F">
      <w:pPr>
        <w:spacing w:after="0" w:line="240" w:lineRule="auto"/>
        <w:jc w:val="both"/>
        <w:rPr>
          <w:rFonts w:ascii="Times New Roman" w:hAnsi="Times New Roman"/>
          <w:sz w:val="28"/>
          <w:szCs w:val="28"/>
        </w:rPr>
      </w:pPr>
      <w:r>
        <w:rPr>
          <w:rFonts w:ascii="Times New Roman" w:hAnsi="Times New Roman"/>
          <w:sz w:val="28"/>
          <w:szCs w:val="28"/>
        </w:rPr>
        <w:t xml:space="preserve">Пресс-служба Управления </w:t>
      </w:r>
      <w:proofErr w:type="spellStart"/>
      <w:r>
        <w:rPr>
          <w:rFonts w:ascii="Times New Roman" w:hAnsi="Times New Roman"/>
          <w:sz w:val="28"/>
          <w:szCs w:val="28"/>
        </w:rPr>
        <w:t>Росреестра</w:t>
      </w:r>
      <w:proofErr w:type="spellEnd"/>
      <w:r>
        <w:rPr>
          <w:rFonts w:ascii="Times New Roman" w:hAnsi="Times New Roman"/>
          <w:sz w:val="28"/>
          <w:szCs w:val="28"/>
        </w:rPr>
        <w:t xml:space="preserve"> по Омской области</w:t>
      </w:r>
    </w:p>
    <w:p w:rsidR="0024712F" w:rsidRDefault="0024712F" w:rsidP="0024712F">
      <w:pPr>
        <w:ind w:firstLine="708"/>
        <w:jc w:val="center"/>
        <w:rPr>
          <w:rFonts w:ascii="Times New Roman" w:hAnsi="Times New Roman" w:cs="Times New Roman"/>
          <w:sz w:val="28"/>
          <w:szCs w:val="28"/>
        </w:rPr>
      </w:pPr>
    </w:p>
    <w:p w:rsidR="0024712F" w:rsidRDefault="0024712F" w:rsidP="0024712F">
      <w:pPr>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24712F" w:rsidRPr="00E740F7" w:rsidRDefault="0024712F" w:rsidP="0024712F">
      <w:pPr>
        <w:rPr>
          <w:rFonts w:ascii="Times New Roman" w:hAnsi="Times New Roman" w:cs="Times New Roman"/>
          <w:b/>
          <w:sz w:val="28"/>
          <w:szCs w:val="28"/>
        </w:rPr>
      </w:pPr>
      <w:proofErr w:type="spellStart"/>
      <w:r>
        <w:rPr>
          <w:rFonts w:ascii="Times New Roman" w:hAnsi="Times New Roman" w:cs="Times New Roman"/>
          <w:b/>
          <w:sz w:val="28"/>
          <w:szCs w:val="28"/>
        </w:rPr>
        <w:t>Омичи</w:t>
      </w:r>
      <w:proofErr w:type="spellEnd"/>
      <w:r>
        <w:rPr>
          <w:rFonts w:ascii="Times New Roman" w:hAnsi="Times New Roman" w:cs="Times New Roman"/>
          <w:b/>
          <w:sz w:val="28"/>
          <w:szCs w:val="28"/>
        </w:rPr>
        <w:t xml:space="preserve"> продолжают вкладывать средства в</w:t>
      </w:r>
      <w:r w:rsidRPr="00E740F7">
        <w:rPr>
          <w:rFonts w:ascii="Times New Roman" w:hAnsi="Times New Roman" w:cs="Times New Roman"/>
          <w:b/>
          <w:sz w:val="28"/>
          <w:szCs w:val="28"/>
        </w:rPr>
        <w:t xml:space="preserve"> недвижимость</w:t>
      </w:r>
      <w:r>
        <w:rPr>
          <w:rFonts w:ascii="Times New Roman" w:hAnsi="Times New Roman" w:cs="Times New Roman"/>
          <w:b/>
          <w:sz w:val="28"/>
          <w:szCs w:val="28"/>
        </w:rPr>
        <w:t>, несмотря ни на что</w:t>
      </w:r>
      <w:r w:rsidRPr="00E740F7">
        <w:rPr>
          <w:rFonts w:ascii="Times New Roman" w:hAnsi="Times New Roman" w:cs="Times New Roman"/>
          <w:b/>
          <w:sz w:val="28"/>
          <w:szCs w:val="28"/>
        </w:rPr>
        <w:t xml:space="preserve">: </w:t>
      </w:r>
      <w:r>
        <w:rPr>
          <w:rFonts w:ascii="Times New Roman" w:hAnsi="Times New Roman" w:cs="Times New Roman"/>
          <w:b/>
          <w:sz w:val="28"/>
          <w:szCs w:val="28"/>
        </w:rPr>
        <w:t>к</w:t>
      </w:r>
      <w:r w:rsidRPr="00CE6E61">
        <w:rPr>
          <w:rFonts w:ascii="Times New Roman" w:hAnsi="Times New Roman" w:cs="Times New Roman"/>
          <w:b/>
          <w:sz w:val="28"/>
          <w:szCs w:val="28"/>
        </w:rPr>
        <w:t xml:space="preserve">оличество совершенных </w:t>
      </w:r>
      <w:r>
        <w:rPr>
          <w:rFonts w:ascii="Times New Roman" w:hAnsi="Times New Roman" w:cs="Times New Roman"/>
          <w:b/>
          <w:sz w:val="28"/>
          <w:szCs w:val="28"/>
        </w:rPr>
        <w:t>ими учетно-регистрационных действий с объектами недвижимого имущества</w:t>
      </w:r>
      <w:r w:rsidRPr="00CE6E61">
        <w:rPr>
          <w:rFonts w:ascii="Times New Roman" w:hAnsi="Times New Roman" w:cs="Times New Roman"/>
          <w:b/>
          <w:sz w:val="28"/>
          <w:szCs w:val="28"/>
        </w:rPr>
        <w:t xml:space="preserve"> в 2023 году увеличилось на 6</w:t>
      </w:r>
      <w:r>
        <w:rPr>
          <w:rFonts w:ascii="Times New Roman" w:hAnsi="Times New Roman" w:cs="Times New Roman"/>
          <w:b/>
          <w:sz w:val="28"/>
          <w:szCs w:val="28"/>
        </w:rPr>
        <w:t xml:space="preserve"> </w:t>
      </w:r>
      <w:r w:rsidRPr="00CE6E61">
        <w:rPr>
          <w:rFonts w:ascii="Times New Roman" w:hAnsi="Times New Roman" w:cs="Times New Roman"/>
          <w:b/>
          <w:sz w:val="28"/>
          <w:szCs w:val="28"/>
        </w:rPr>
        <w:t>%</w:t>
      </w:r>
    </w:p>
    <w:p w:rsidR="0024712F" w:rsidRDefault="0024712F" w:rsidP="0024712F">
      <w:pPr>
        <w:rPr>
          <w:rFonts w:ascii="Times New Roman" w:hAnsi="Times New Roman" w:cs="Times New Roman"/>
          <w:sz w:val="28"/>
          <w:szCs w:val="28"/>
        </w:rPr>
      </w:pPr>
      <w:r>
        <w:rPr>
          <w:rFonts w:ascii="Times New Roman" w:hAnsi="Times New Roman" w:cs="Times New Roman"/>
          <w:sz w:val="28"/>
          <w:szCs w:val="28"/>
        </w:rPr>
        <w:t xml:space="preserve">В рамках постоянной рубрики </w:t>
      </w:r>
      <w:r w:rsidRPr="00AC665E">
        <w:rPr>
          <w:rFonts w:ascii="Times New Roman" w:hAnsi="Times New Roman" w:cs="Times New Roman"/>
          <w:sz w:val="28"/>
          <w:szCs w:val="28"/>
        </w:rPr>
        <w:t>#</w:t>
      </w:r>
      <w:proofErr w:type="spellStart"/>
      <w:r>
        <w:rPr>
          <w:rFonts w:ascii="Times New Roman" w:hAnsi="Times New Roman" w:cs="Times New Roman"/>
          <w:sz w:val="28"/>
          <w:szCs w:val="28"/>
        </w:rPr>
        <w:t>СтатистикаРосреестра</w:t>
      </w:r>
      <w:proofErr w:type="spellEnd"/>
      <w:r>
        <w:rPr>
          <w:rFonts w:ascii="Times New Roman" w:hAnsi="Times New Roman" w:cs="Times New Roman"/>
          <w:sz w:val="28"/>
          <w:szCs w:val="28"/>
        </w:rPr>
        <w:t xml:space="preserve"> Омское Управление делится итоговыми показателями 2023 года в динамике.</w:t>
      </w:r>
    </w:p>
    <w:p w:rsidR="0024712F" w:rsidRPr="00FD6D02" w:rsidRDefault="0024712F" w:rsidP="0024712F">
      <w:pPr>
        <w:rPr>
          <w:rFonts w:ascii="Times New Roman" w:hAnsi="Times New Roman" w:cs="Times New Roman"/>
          <w:sz w:val="28"/>
          <w:szCs w:val="28"/>
        </w:rPr>
      </w:pPr>
      <w:r>
        <w:rPr>
          <w:rFonts w:ascii="Times New Roman" w:hAnsi="Times New Roman" w:cs="Times New Roman"/>
          <w:sz w:val="28"/>
          <w:szCs w:val="28"/>
        </w:rPr>
        <w:t xml:space="preserve">Так, </w:t>
      </w:r>
      <w:r w:rsidRPr="00CF5621">
        <w:rPr>
          <w:rFonts w:ascii="Times New Roman" w:hAnsi="Times New Roman" w:cs="Times New Roman"/>
          <w:sz w:val="28"/>
          <w:szCs w:val="28"/>
        </w:rPr>
        <w:t xml:space="preserve">в 2023 году в Управление </w:t>
      </w:r>
      <w:proofErr w:type="spellStart"/>
      <w:r w:rsidRPr="00CF5621">
        <w:rPr>
          <w:rFonts w:ascii="Times New Roman" w:hAnsi="Times New Roman" w:cs="Times New Roman"/>
          <w:sz w:val="28"/>
          <w:szCs w:val="28"/>
        </w:rPr>
        <w:t>Росреестра</w:t>
      </w:r>
      <w:proofErr w:type="spellEnd"/>
      <w:r w:rsidRPr="00CF5621">
        <w:rPr>
          <w:rFonts w:ascii="Times New Roman" w:hAnsi="Times New Roman" w:cs="Times New Roman"/>
          <w:sz w:val="28"/>
          <w:szCs w:val="28"/>
        </w:rPr>
        <w:t xml:space="preserve"> по Омской области на государственную регистрацию прав и постановку на кадастровый учет объектов недвижимости поступило </w:t>
      </w:r>
      <w:r w:rsidRPr="00CF5621">
        <w:rPr>
          <w:rFonts w:ascii="Times New Roman" w:hAnsi="Times New Roman" w:cs="Times New Roman"/>
          <w:b/>
          <w:sz w:val="28"/>
          <w:szCs w:val="28"/>
        </w:rPr>
        <w:t xml:space="preserve">283 952 </w:t>
      </w:r>
      <w:r>
        <w:rPr>
          <w:rFonts w:ascii="Times New Roman" w:hAnsi="Times New Roman" w:cs="Times New Roman"/>
          <w:sz w:val="28"/>
          <w:szCs w:val="28"/>
        </w:rPr>
        <w:t xml:space="preserve">заявления, что </w:t>
      </w:r>
      <w:r w:rsidRPr="00FD6D02">
        <w:rPr>
          <w:rFonts w:ascii="Times New Roman" w:hAnsi="Times New Roman" w:cs="Times New Roman"/>
          <w:sz w:val="28"/>
          <w:szCs w:val="28"/>
        </w:rPr>
        <w:t xml:space="preserve">на 16 354, или </w:t>
      </w:r>
      <w:r w:rsidRPr="00FD6D02">
        <w:rPr>
          <w:rFonts w:ascii="Times New Roman" w:hAnsi="Times New Roman" w:cs="Times New Roman"/>
          <w:b/>
          <w:sz w:val="28"/>
          <w:szCs w:val="28"/>
        </w:rPr>
        <w:t>6</w:t>
      </w:r>
      <w:r w:rsidRPr="00FD6D02">
        <w:rPr>
          <w:rFonts w:ascii="Times New Roman" w:hAnsi="Times New Roman" w:cs="Times New Roman"/>
          <w:sz w:val="28"/>
          <w:szCs w:val="28"/>
        </w:rPr>
        <w:t xml:space="preserve"> %, больше, чем за весь 2022 год (267 598 УРД).  </w:t>
      </w:r>
    </w:p>
    <w:p w:rsidR="0024712F" w:rsidRDefault="0024712F" w:rsidP="0024712F">
      <w:pPr>
        <w:rPr>
          <w:rFonts w:ascii="Times New Roman" w:hAnsi="Times New Roman" w:cs="Times New Roman"/>
          <w:sz w:val="28"/>
          <w:szCs w:val="28"/>
        </w:rPr>
      </w:pPr>
      <w:r>
        <w:rPr>
          <w:rFonts w:ascii="Times New Roman" w:hAnsi="Times New Roman" w:cs="Times New Roman"/>
          <w:sz w:val="28"/>
          <w:szCs w:val="28"/>
        </w:rPr>
        <w:t xml:space="preserve">В течение 2023 года заявлений именно в электронном виде поступило на </w:t>
      </w:r>
      <w:r w:rsidRPr="00023B53">
        <w:rPr>
          <w:rFonts w:ascii="Times New Roman" w:hAnsi="Times New Roman" w:cs="Times New Roman"/>
          <w:b/>
          <w:sz w:val="28"/>
          <w:szCs w:val="28"/>
        </w:rPr>
        <w:t>13 %</w:t>
      </w:r>
      <w:r w:rsidRPr="003D0D80">
        <w:rPr>
          <w:rFonts w:ascii="Times New Roman" w:hAnsi="Times New Roman" w:cs="Times New Roman"/>
          <w:sz w:val="28"/>
          <w:szCs w:val="28"/>
        </w:rPr>
        <w:t xml:space="preserve"> </w:t>
      </w:r>
      <w:r>
        <w:rPr>
          <w:rFonts w:ascii="Times New Roman" w:hAnsi="Times New Roman" w:cs="Times New Roman"/>
          <w:sz w:val="28"/>
          <w:szCs w:val="28"/>
        </w:rPr>
        <w:t xml:space="preserve">больше, чем годом ранее, </w:t>
      </w:r>
      <w:r w:rsidRPr="00CF5621">
        <w:rPr>
          <w:rFonts w:ascii="Times New Roman" w:hAnsi="Times New Roman" w:cs="Times New Roman"/>
          <w:sz w:val="28"/>
          <w:szCs w:val="28"/>
        </w:rPr>
        <w:t>–</w:t>
      </w:r>
      <w:r>
        <w:rPr>
          <w:rFonts w:ascii="Times New Roman" w:hAnsi="Times New Roman" w:cs="Times New Roman"/>
          <w:sz w:val="28"/>
          <w:szCs w:val="28"/>
        </w:rPr>
        <w:t xml:space="preserve"> </w:t>
      </w:r>
      <w:r w:rsidRPr="00023B53">
        <w:rPr>
          <w:rFonts w:ascii="Times New Roman" w:hAnsi="Times New Roman" w:cs="Times New Roman"/>
          <w:b/>
          <w:sz w:val="28"/>
          <w:szCs w:val="28"/>
        </w:rPr>
        <w:t>143 971</w:t>
      </w:r>
      <w:r>
        <w:rPr>
          <w:rFonts w:ascii="Times New Roman" w:hAnsi="Times New Roman" w:cs="Times New Roman"/>
          <w:sz w:val="28"/>
          <w:szCs w:val="28"/>
        </w:rPr>
        <w:t xml:space="preserve"> пакет против 127 168 в 2022-м. </w:t>
      </w:r>
    </w:p>
    <w:p w:rsidR="0024712F" w:rsidRPr="00FD6D02" w:rsidRDefault="0024712F" w:rsidP="0024712F">
      <w:pPr>
        <w:rPr>
          <w:rFonts w:ascii="Times New Roman" w:hAnsi="Times New Roman" w:cs="Times New Roman"/>
          <w:sz w:val="28"/>
          <w:szCs w:val="28"/>
        </w:rPr>
      </w:pPr>
      <w:r>
        <w:rPr>
          <w:rFonts w:ascii="Times New Roman" w:hAnsi="Times New Roman" w:cs="Times New Roman"/>
          <w:sz w:val="28"/>
          <w:szCs w:val="28"/>
        </w:rPr>
        <w:t xml:space="preserve">К началу 2024 года уже стабильно более </w:t>
      </w:r>
      <w:r w:rsidRPr="002C4AE1">
        <w:rPr>
          <w:rFonts w:ascii="Times New Roman" w:hAnsi="Times New Roman" w:cs="Times New Roman"/>
          <w:b/>
          <w:sz w:val="28"/>
          <w:szCs w:val="28"/>
        </w:rPr>
        <w:t>51 %</w:t>
      </w:r>
      <w:r>
        <w:rPr>
          <w:rFonts w:ascii="Times New Roman" w:hAnsi="Times New Roman" w:cs="Times New Roman"/>
          <w:sz w:val="28"/>
          <w:szCs w:val="28"/>
        </w:rPr>
        <w:t xml:space="preserve"> заявителей предпочитают цифровые сервисы для постановки недвижимости на государственный кадастровый учет и регистрации прав на нее. </w:t>
      </w:r>
    </w:p>
    <w:p w:rsidR="0024712F" w:rsidRDefault="0024712F" w:rsidP="0024712F">
      <w:pPr>
        <w:rPr>
          <w:rFonts w:ascii="Times New Roman" w:hAnsi="Times New Roman" w:cs="Times New Roman"/>
          <w:sz w:val="28"/>
          <w:szCs w:val="28"/>
        </w:rPr>
      </w:pPr>
      <w:r w:rsidRPr="00CF5621">
        <w:rPr>
          <w:rFonts w:ascii="Times New Roman" w:hAnsi="Times New Roman" w:cs="Times New Roman"/>
          <w:sz w:val="28"/>
          <w:szCs w:val="28"/>
        </w:rPr>
        <w:t xml:space="preserve">По сравнению с 2022 годом, </w:t>
      </w:r>
      <w:r w:rsidRPr="00CF5621">
        <w:rPr>
          <w:rFonts w:ascii="Times New Roman" w:hAnsi="Times New Roman" w:cs="Times New Roman"/>
          <w:b/>
          <w:sz w:val="28"/>
          <w:szCs w:val="28"/>
        </w:rPr>
        <w:t>на 36</w:t>
      </w:r>
      <w:r>
        <w:rPr>
          <w:rFonts w:ascii="Times New Roman" w:hAnsi="Times New Roman" w:cs="Times New Roman"/>
          <w:b/>
          <w:sz w:val="28"/>
          <w:szCs w:val="28"/>
        </w:rPr>
        <w:t xml:space="preserve"> </w:t>
      </w:r>
      <w:r w:rsidRPr="00CF5621">
        <w:rPr>
          <w:rFonts w:ascii="Times New Roman" w:hAnsi="Times New Roman" w:cs="Times New Roman"/>
          <w:b/>
          <w:sz w:val="28"/>
          <w:szCs w:val="28"/>
        </w:rPr>
        <w:t>%</w:t>
      </w:r>
      <w:r w:rsidRPr="00CF5621">
        <w:rPr>
          <w:rFonts w:ascii="Times New Roman" w:hAnsi="Times New Roman" w:cs="Times New Roman"/>
          <w:sz w:val="28"/>
          <w:szCs w:val="28"/>
        </w:rPr>
        <w:t xml:space="preserve"> увеличилось количество з</w:t>
      </w:r>
      <w:r>
        <w:rPr>
          <w:rFonts w:ascii="Times New Roman" w:hAnsi="Times New Roman" w:cs="Times New Roman"/>
          <w:sz w:val="28"/>
          <w:szCs w:val="28"/>
        </w:rPr>
        <w:t xml:space="preserve">аявлений на регистрацию ипотеки: </w:t>
      </w:r>
      <w:r w:rsidRPr="00CF5621">
        <w:rPr>
          <w:rFonts w:ascii="Times New Roman" w:hAnsi="Times New Roman" w:cs="Times New Roman"/>
          <w:b/>
          <w:sz w:val="28"/>
          <w:szCs w:val="28"/>
        </w:rPr>
        <w:t>28 162</w:t>
      </w:r>
      <w:r>
        <w:rPr>
          <w:rFonts w:ascii="Times New Roman" w:hAnsi="Times New Roman" w:cs="Times New Roman"/>
          <w:sz w:val="28"/>
          <w:szCs w:val="28"/>
        </w:rPr>
        <w:t xml:space="preserve"> жителя региона отметили новоселье в 2023-м, а в 2022 – только 20 690, и это на 7 472 меньше. При этом доля «электронной ипотеки», по итогам 2023 года, составила 66 %, или 18 502 ипотеки.</w:t>
      </w:r>
    </w:p>
    <w:p w:rsidR="0024712F" w:rsidRDefault="0024712F" w:rsidP="0024712F">
      <w:pPr>
        <w:rPr>
          <w:rFonts w:ascii="Times New Roman" w:hAnsi="Times New Roman" w:cs="Times New Roman"/>
          <w:sz w:val="28"/>
          <w:szCs w:val="28"/>
        </w:rPr>
      </w:pPr>
      <w:r>
        <w:rPr>
          <w:rFonts w:ascii="Times New Roman" w:hAnsi="Times New Roman" w:cs="Times New Roman"/>
          <w:sz w:val="28"/>
          <w:szCs w:val="28"/>
        </w:rPr>
        <w:t>Можно порадоваться за жителей сельской местности, которые с господдержкой в виде 3%-</w:t>
      </w:r>
      <w:proofErr w:type="gramStart"/>
      <w:r>
        <w:rPr>
          <w:rFonts w:ascii="Times New Roman" w:hAnsi="Times New Roman" w:cs="Times New Roman"/>
          <w:sz w:val="28"/>
          <w:szCs w:val="28"/>
        </w:rPr>
        <w:t>ной сельской ипотеки в прошлом году в 2 раза больше приобрели</w:t>
      </w:r>
      <w:proofErr w:type="gramEnd"/>
      <w:r>
        <w:rPr>
          <w:rFonts w:ascii="Times New Roman" w:hAnsi="Times New Roman" w:cs="Times New Roman"/>
          <w:sz w:val="28"/>
          <w:szCs w:val="28"/>
        </w:rPr>
        <w:t xml:space="preserve"> жилья, чем в 2022-м (в 2023-м – 779, в 2022-м </w:t>
      </w:r>
      <w:r w:rsidRPr="00E041B0">
        <w:rPr>
          <w:rFonts w:ascii="Times New Roman" w:hAnsi="Times New Roman" w:cs="Times New Roman"/>
          <w:sz w:val="28"/>
          <w:szCs w:val="28"/>
        </w:rPr>
        <w:t>–</w:t>
      </w:r>
      <w:r>
        <w:rPr>
          <w:rFonts w:ascii="Times New Roman" w:hAnsi="Times New Roman" w:cs="Times New Roman"/>
          <w:sz w:val="28"/>
          <w:szCs w:val="28"/>
        </w:rPr>
        <w:t xml:space="preserve"> только 350).</w:t>
      </w:r>
    </w:p>
    <w:p w:rsidR="0024712F" w:rsidRDefault="0024712F" w:rsidP="0024712F">
      <w:pPr>
        <w:rPr>
          <w:rFonts w:ascii="Times New Roman" w:hAnsi="Times New Roman" w:cs="Times New Roman"/>
          <w:sz w:val="28"/>
          <w:szCs w:val="28"/>
        </w:rPr>
      </w:pPr>
      <w:r>
        <w:rPr>
          <w:rFonts w:ascii="Times New Roman" w:hAnsi="Times New Roman" w:cs="Times New Roman"/>
          <w:sz w:val="28"/>
          <w:szCs w:val="28"/>
        </w:rPr>
        <w:t xml:space="preserve">Двукратным ростом отметилось и приобретение жилья </w:t>
      </w:r>
      <w:proofErr w:type="spellStart"/>
      <w:r>
        <w:rPr>
          <w:rFonts w:ascii="Times New Roman" w:hAnsi="Times New Roman" w:cs="Times New Roman"/>
          <w:sz w:val="28"/>
          <w:szCs w:val="28"/>
        </w:rPr>
        <w:t>омичами</w:t>
      </w:r>
      <w:proofErr w:type="spellEnd"/>
      <w:r>
        <w:rPr>
          <w:rFonts w:ascii="Times New Roman" w:hAnsi="Times New Roman" w:cs="Times New Roman"/>
          <w:sz w:val="28"/>
          <w:szCs w:val="28"/>
        </w:rPr>
        <w:t xml:space="preserve"> на первичном рынке недвижимости. Так, в новостройках теперь будут проживать еще 3 525 семей в дополнение к 1 516-ти, </w:t>
      </w:r>
      <w:proofErr w:type="gramStart"/>
      <w:r>
        <w:rPr>
          <w:rFonts w:ascii="Times New Roman" w:hAnsi="Times New Roman" w:cs="Times New Roman"/>
          <w:sz w:val="28"/>
          <w:szCs w:val="28"/>
        </w:rPr>
        <w:t>отметившим</w:t>
      </w:r>
      <w:proofErr w:type="gramEnd"/>
      <w:r>
        <w:rPr>
          <w:rFonts w:ascii="Times New Roman" w:hAnsi="Times New Roman" w:cs="Times New Roman"/>
          <w:sz w:val="28"/>
          <w:szCs w:val="28"/>
        </w:rPr>
        <w:t xml:space="preserve"> новоселье в 2022-м. Доля договоров долевого участия, поданных на регистрацию в </w:t>
      </w:r>
      <w:proofErr w:type="gramStart"/>
      <w:r>
        <w:rPr>
          <w:rFonts w:ascii="Times New Roman" w:hAnsi="Times New Roman" w:cs="Times New Roman"/>
          <w:sz w:val="28"/>
          <w:szCs w:val="28"/>
        </w:rPr>
        <w:lastRenderedPageBreak/>
        <w:t>омский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в электронном виде, по итогам 2023 года, составила </w:t>
      </w:r>
      <w:r w:rsidRPr="00F407EE">
        <w:rPr>
          <w:rFonts w:ascii="Times New Roman" w:hAnsi="Times New Roman" w:cs="Times New Roman"/>
          <w:sz w:val="28"/>
          <w:szCs w:val="28"/>
        </w:rPr>
        <w:t>84</w:t>
      </w:r>
      <w:r>
        <w:rPr>
          <w:rFonts w:ascii="Times New Roman" w:hAnsi="Times New Roman" w:cs="Times New Roman"/>
          <w:sz w:val="28"/>
          <w:szCs w:val="28"/>
        </w:rPr>
        <w:t xml:space="preserve"> </w:t>
      </w:r>
      <w:r w:rsidRPr="00F407EE">
        <w:rPr>
          <w:rFonts w:ascii="Times New Roman" w:hAnsi="Times New Roman" w:cs="Times New Roman"/>
          <w:sz w:val="28"/>
          <w:szCs w:val="28"/>
        </w:rPr>
        <w:t>% (2 943)</w:t>
      </w:r>
      <w:r>
        <w:rPr>
          <w:rFonts w:ascii="Times New Roman" w:hAnsi="Times New Roman" w:cs="Times New Roman"/>
          <w:sz w:val="28"/>
          <w:szCs w:val="28"/>
        </w:rPr>
        <w:t>.</w:t>
      </w:r>
    </w:p>
    <w:p w:rsidR="0024712F" w:rsidRDefault="0024712F" w:rsidP="0024712F">
      <w:pPr>
        <w:rPr>
          <w:rFonts w:ascii="Times New Roman" w:hAnsi="Times New Roman" w:cs="Times New Roman"/>
          <w:b/>
          <w:sz w:val="28"/>
          <w:szCs w:val="28"/>
        </w:rPr>
      </w:pPr>
      <w:r w:rsidRPr="00A3629E">
        <w:rPr>
          <w:rFonts w:ascii="Times New Roman" w:hAnsi="Times New Roman" w:cs="Times New Roman"/>
          <w:i/>
          <w:sz w:val="28"/>
          <w:szCs w:val="28"/>
        </w:rPr>
        <w:t xml:space="preserve">«Несмотря ни на что, люди продолжают верить в приобретение недвижимости как в самый надежный способ вложения и приумножение своих средств. Более того, материальная поддержка от государства в виде льготных ставок по ипотеке для жителей села и покупателей квартир без отделки в новостройках дает свой положительный отклик. Судя по статистике </w:t>
      </w:r>
      <w:proofErr w:type="gramStart"/>
      <w:r w:rsidRPr="00A3629E">
        <w:rPr>
          <w:rFonts w:ascii="Times New Roman" w:hAnsi="Times New Roman" w:cs="Times New Roman"/>
          <w:i/>
          <w:sz w:val="28"/>
          <w:szCs w:val="28"/>
        </w:rPr>
        <w:t>омского</w:t>
      </w:r>
      <w:proofErr w:type="gramEnd"/>
      <w:r w:rsidRPr="00A3629E">
        <w:rPr>
          <w:rFonts w:ascii="Times New Roman" w:hAnsi="Times New Roman" w:cs="Times New Roman"/>
          <w:i/>
          <w:sz w:val="28"/>
          <w:szCs w:val="28"/>
        </w:rPr>
        <w:t xml:space="preserve"> </w:t>
      </w:r>
      <w:proofErr w:type="spellStart"/>
      <w:r w:rsidRPr="00A3629E">
        <w:rPr>
          <w:rFonts w:ascii="Times New Roman" w:hAnsi="Times New Roman" w:cs="Times New Roman"/>
          <w:i/>
          <w:sz w:val="28"/>
          <w:szCs w:val="28"/>
        </w:rPr>
        <w:t>Росреестра</w:t>
      </w:r>
      <w:proofErr w:type="spellEnd"/>
      <w:r w:rsidRPr="00A3629E">
        <w:rPr>
          <w:rFonts w:ascii="Times New Roman" w:hAnsi="Times New Roman" w:cs="Times New Roman"/>
          <w:i/>
          <w:sz w:val="28"/>
          <w:szCs w:val="28"/>
        </w:rPr>
        <w:t>, земляков не пугают увеличивающиеся размеры первоначальных взносов и процентных ипотечных ставок, потому каждый хочет жить в своей квартире, доме. Это может говорить о том, что в нашем регионе имеет место финансовое благополучие населения, а также уверенность жителей в завтрашнем дне»</w:t>
      </w:r>
      <w:r>
        <w:rPr>
          <w:rFonts w:ascii="Times New Roman" w:hAnsi="Times New Roman" w:cs="Times New Roman"/>
          <w:sz w:val="28"/>
          <w:szCs w:val="28"/>
        </w:rPr>
        <w:t xml:space="preserve">, – отметил </w:t>
      </w:r>
      <w:r w:rsidRPr="00C86CB3">
        <w:rPr>
          <w:rFonts w:ascii="Times New Roman" w:hAnsi="Times New Roman" w:cs="Times New Roman"/>
          <w:sz w:val="28"/>
          <w:szCs w:val="28"/>
        </w:rPr>
        <w:t xml:space="preserve">директор ООО «Многофункциональный центр электронных услуг Единая правовая служба», член Общественного совета при Управлении </w:t>
      </w:r>
      <w:proofErr w:type="spellStart"/>
      <w:r w:rsidRPr="00C86CB3">
        <w:rPr>
          <w:rFonts w:ascii="Times New Roman" w:hAnsi="Times New Roman" w:cs="Times New Roman"/>
          <w:sz w:val="28"/>
          <w:szCs w:val="28"/>
        </w:rPr>
        <w:t>Росреестра</w:t>
      </w:r>
      <w:proofErr w:type="spellEnd"/>
      <w:r w:rsidRPr="00C86CB3">
        <w:rPr>
          <w:rFonts w:ascii="Times New Roman" w:hAnsi="Times New Roman" w:cs="Times New Roman"/>
          <w:sz w:val="28"/>
          <w:szCs w:val="28"/>
        </w:rPr>
        <w:t xml:space="preserve"> по Омской области </w:t>
      </w:r>
      <w:r w:rsidRPr="00A3629E">
        <w:rPr>
          <w:rFonts w:ascii="Times New Roman" w:hAnsi="Times New Roman" w:cs="Times New Roman"/>
          <w:b/>
          <w:sz w:val="28"/>
          <w:szCs w:val="28"/>
        </w:rPr>
        <w:t xml:space="preserve">Илья </w:t>
      </w:r>
      <w:proofErr w:type="spellStart"/>
      <w:r w:rsidRPr="00A3629E">
        <w:rPr>
          <w:rFonts w:ascii="Times New Roman" w:hAnsi="Times New Roman" w:cs="Times New Roman"/>
          <w:b/>
          <w:sz w:val="28"/>
          <w:szCs w:val="28"/>
        </w:rPr>
        <w:t>Васильчук</w:t>
      </w:r>
      <w:proofErr w:type="spellEnd"/>
      <w:r w:rsidRPr="00A3629E">
        <w:rPr>
          <w:rFonts w:ascii="Times New Roman" w:hAnsi="Times New Roman" w:cs="Times New Roman"/>
          <w:b/>
          <w:sz w:val="28"/>
          <w:szCs w:val="28"/>
        </w:rPr>
        <w:t>.</w:t>
      </w:r>
    </w:p>
    <w:p w:rsidR="0024712F" w:rsidRDefault="0024712F" w:rsidP="0024712F">
      <w:pPr>
        <w:rPr>
          <w:rFonts w:ascii="Times New Roman" w:hAnsi="Times New Roman" w:cs="Times New Roman"/>
          <w:sz w:val="28"/>
          <w:szCs w:val="28"/>
        </w:rPr>
      </w:pPr>
      <w:r>
        <w:rPr>
          <w:rFonts w:ascii="Times New Roman" w:hAnsi="Times New Roman" w:cs="Times New Roman"/>
          <w:b/>
          <w:sz w:val="28"/>
          <w:szCs w:val="28"/>
        </w:rPr>
        <w:t xml:space="preserve">Пресс-служба Управления </w:t>
      </w:r>
      <w:proofErr w:type="spellStart"/>
      <w:r>
        <w:rPr>
          <w:rFonts w:ascii="Times New Roman" w:hAnsi="Times New Roman" w:cs="Times New Roman"/>
          <w:b/>
          <w:sz w:val="28"/>
          <w:szCs w:val="28"/>
        </w:rPr>
        <w:t>Росреестра</w:t>
      </w:r>
      <w:proofErr w:type="spellEnd"/>
      <w:r>
        <w:rPr>
          <w:rFonts w:ascii="Times New Roman" w:hAnsi="Times New Roman" w:cs="Times New Roman"/>
          <w:b/>
          <w:sz w:val="28"/>
          <w:szCs w:val="28"/>
        </w:rPr>
        <w:t xml:space="preserve"> по Омской области</w:t>
      </w:r>
    </w:p>
    <w:p w:rsidR="0024712F" w:rsidRDefault="0024712F" w:rsidP="0024712F">
      <w:pPr>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24712F" w:rsidRPr="00A91BEE" w:rsidRDefault="0024712F" w:rsidP="0024712F">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Омский </w:t>
      </w:r>
      <w:proofErr w:type="spellStart"/>
      <w:r>
        <w:rPr>
          <w:rFonts w:ascii="Times New Roman" w:hAnsi="Times New Roman" w:cs="Times New Roman"/>
          <w:b/>
          <w:sz w:val="28"/>
          <w:szCs w:val="28"/>
        </w:rPr>
        <w:t>Росреестр</w:t>
      </w:r>
      <w:proofErr w:type="spellEnd"/>
      <w:r>
        <w:rPr>
          <w:rFonts w:ascii="Times New Roman" w:hAnsi="Times New Roman" w:cs="Times New Roman"/>
          <w:b/>
          <w:sz w:val="28"/>
          <w:szCs w:val="28"/>
        </w:rPr>
        <w:t xml:space="preserve"> разъясняет: к</w:t>
      </w:r>
      <w:r w:rsidRPr="00A91BEE">
        <w:rPr>
          <w:rFonts w:ascii="Times New Roman" w:hAnsi="Times New Roman" w:cs="Times New Roman"/>
          <w:b/>
          <w:sz w:val="28"/>
          <w:szCs w:val="28"/>
        </w:rPr>
        <w:t>ак объект недвижимости становится бесхозяйным?</w:t>
      </w:r>
    </w:p>
    <w:p w:rsidR="0024712F" w:rsidRPr="00A91BEE" w:rsidRDefault="0024712F" w:rsidP="0024712F">
      <w:pPr>
        <w:spacing w:line="240" w:lineRule="auto"/>
        <w:ind w:firstLine="567"/>
        <w:jc w:val="both"/>
        <w:rPr>
          <w:rFonts w:ascii="Times New Roman" w:hAnsi="Times New Roman" w:cs="Times New Roman"/>
          <w:sz w:val="28"/>
          <w:szCs w:val="28"/>
        </w:rPr>
      </w:pPr>
      <w:r w:rsidRPr="00A91BEE">
        <w:rPr>
          <w:rFonts w:ascii="Times New Roman" w:hAnsi="Times New Roman" w:cs="Times New Roman"/>
          <w:sz w:val="28"/>
          <w:szCs w:val="28"/>
        </w:rPr>
        <w:t>Вступивший в силу в июне 2021 года Закон № 518-ФЗ установил порядок выявления правообладателей ранее учтенных объектов недвижимости и наделил органы местного самоуправления полномочиями проводить мероприятия по их выявлению.</w:t>
      </w:r>
    </w:p>
    <w:p w:rsidR="0024712F" w:rsidRPr="00A91BEE" w:rsidRDefault="0024712F" w:rsidP="0024712F">
      <w:pPr>
        <w:spacing w:line="240" w:lineRule="auto"/>
        <w:ind w:firstLine="567"/>
        <w:jc w:val="both"/>
        <w:rPr>
          <w:rFonts w:ascii="Times New Roman" w:hAnsi="Times New Roman" w:cs="Times New Roman"/>
          <w:sz w:val="28"/>
          <w:szCs w:val="28"/>
        </w:rPr>
      </w:pPr>
      <w:r w:rsidRPr="00A91BEE">
        <w:rPr>
          <w:rFonts w:ascii="Times New Roman" w:hAnsi="Times New Roman" w:cs="Times New Roman"/>
          <w:sz w:val="28"/>
          <w:szCs w:val="28"/>
        </w:rPr>
        <w:t xml:space="preserve">Если органу местного самоуправления не удалось найти собственника заброшенного дома или хозяина заброшенного гаража, то он обращается в </w:t>
      </w:r>
      <w:proofErr w:type="spellStart"/>
      <w:r w:rsidRPr="00A91BEE">
        <w:rPr>
          <w:rFonts w:ascii="Times New Roman" w:hAnsi="Times New Roman" w:cs="Times New Roman"/>
          <w:sz w:val="28"/>
          <w:szCs w:val="28"/>
        </w:rPr>
        <w:t>Росреестр</w:t>
      </w:r>
      <w:proofErr w:type="spellEnd"/>
      <w:r w:rsidRPr="00A91BEE">
        <w:rPr>
          <w:rFonts w:ascii="Times New Roman" w:hAnsi="Times New Roman" w:cs="Times New Roman"/>
          <w:sz w:val="28"/>
          <w:szCs w:val="28"/>
        </w:rPr>
        <w:t xml:space="preserve"> с заявлением о признании недвижимости бесхозяйной. </w:t>
      </w:r>
    </w:p>
    <w:p w:rsidR="0024712F" w:rsidRPr="00A91BEE" w:rsidRDefault="0024712F" w:rsidP="0024712F">
      <w:pPr>
        <w:spacing w:line="240" w:lineRule="auto"/>
        <w:ind w:firstLine="567"/>
        <w:jc w:val="both"/>
        <w:rPr>
          <w:rFonts w:ascii="Times New Roman" w:hAnsi="Times New Roman" w:cs="Times New Roman"/>
          <w:sz w:val="28"/>
          <w:szCs w:val="28"/>
        </w:rPr>
      </w:pPr>
      <w:r w:rsidRPr="00A91BEE">
        <w:rPr>
          <w:rFonts w:ascii="Times New Roman" w:hAnsi="Times New Roman" w:cs="Times New Roman"/>
          <w:sz w:val="28"/>
          <w:szCs w:val="28"/>
        </w:rPr>
        <w:t xml:space="preserve">Понятие бесхозяйных вещей содержится в статье 225 Гражданского кодекса Российской Федерации. В соответствии с данной статьей бесхозяйной является вещь, которая не имеет собственника или собственник которой неизвестен, либо вещь, от права </w:t>
      </w:r>
      <w:proofErr w:type="gramStart"/>
      <w:r w:rsidRPr="00A91BEE">
        <w:rPr>
          <w:rFonts w:ascii="Times New Roman" w:hAnsi="Times New Roman" w:cs="Times New Roman"/>
          <w:sz w:val="28"/>
          <w:szCs w:val="28"/>
        </w:rPr>
        <w:t>собственности</w:t>
      </w:r>
      <w:proofErr w:type="gramEnd"/>
      <w:r w:rsidRPr="00A91BEE">
        <w:rPr>
          <w:rFonts w:ascii="Times New Roman" w:hAnsi="Times New Roman" w:cs="Times New Roman"/>
          <w:sz w:val="28"/>
          <w:szCs w:val="28"/>
        </w:rPr>
        <w:t xml:space="preserve"> на которую собственник отказался.</w:t>
      </w:r>
    </w:p>
    <w:p w:rsidR="0024712F" w:rsidRPr="00A91BEE" w:rsidRDefault="0024712F" w:rsidP="0024712F">
      <w:pPr>
        <w:spacing w:line="240" w:lineRule="auto"/>
        <w:ind w:firstLine="567"/>
        <w:jc w:val="both"/>
        <w:rPr>
          <w:rFonts w:ascii="Times New Roman" w:hAnsi="Times New Roman" w:cs="Times New Roman"/>
          <w:sz w:val="28"/>
          <w:szCs w:val="28"/>
        </w:rPr>
      </w:pPr>
      <w:r w:rsidRPr="00A91BEE">
        <w:rPr>
          <w:rFonts w:ascii="Times New Roman" w:hAnsi="Times New Roman" w:cs="Times New Roman"/>
          <w:sz w:val="28"/>
          <w:szCs w:val="28"/>
        </w:rPr>
        <w:t xml:space="preserve">К компетенции органа регистрации прав (на территории нашего региона это Управление </w:t>
      </w:r>
      <w:proofErr w:type="spellStart"/>
      <w:r w:rsidRPr="00A91BEE">
        <w:rPr>
          <w:rFonts w:ascii="Times New Roman" w:hAnsi="Times New Roman" w:cs="Times New Roman"/>
          <w:sz w:val="28"/>
          <w:szCs w:val="28"/>
        </w:rPr>
        <w:t>Росреестра</w:t>
      </w:r>
      <w:proofErr w:type="spellEnd"/>
      <w:r w:rsidRPr="00A91BEE">
        <w:rPr>
          <w:rFonts w:ascii="Times New Roman" w:hAnsi="Times New Roman" w:cs="Times New Roman"/>
          <w:sz w:val="28"/>
          <w:szCs w:val="28"/>
        </w:rPr>
        <w:t xml:space="preserve"> по Омской области) при осуществлении им государственного кадастрового учета и государственной регистра</w:t>
      </w:r>
      <w:r>
        <w:rPr>
          <w:rFonts w:ascii="Times New Roman" w:hAnsi="Times New Roman" w:cs="Times New Roman"/>
          <w:sz w:val="28"/>
          <w:szCs w:val="28"/>
        </w:rPr>
        <w:t xml:space="preserve">ции прав относится также </w:t>
      </w:r>
      <w:r w:rsidRPr="00A91BEE">
        <w:rPr>
          <w:rFonts w:ascii="Times New Roman" w:hAnsi="Times New Roman" w:cs="Times New Roman"/>
          <w:sz w:val="28"/>
          <w:szCs w:val="28"/>
        </w:rPr>
        <w:t>принятие на учет бесхозяйных недвижимых вещей.</w:t>
      </w:r>
    </w:p>
    <w:p w:rsidR="0024712F" w:rsidRPr="00A91BEE" w:rsidRDefault="0024712F" w:rsidP="0024712F">
      <w:pPr>
        <w:spacing w:line="240" w:lineRule="auto"/>
        <w:ind w:firstLine="567"/>
        <w:jc w:val="both"/>
        <w:rPr>
          <w:rFonts w:ascii="Times New Roman" w:hAnsi="Times New Roman" w:cs="Times New Roman"/>
          <w:sz w:val="28"/>
          <w:szCs w:val="28"/>
        </w:rPr>
      </w:pPr>
      <w:r w:rsidRPr="00A91BEE">
        <w:rPr>
          <w:rFonts w:ascii="Times New Roman" w:hAnsi="Times New Roman" w:cs="Times New Roman"/>
          <w:sz w:val="28"/>
          <w:szCs w:val="28"/>
        </w:rPr>
        <w:t xml:space="preserve">При этом порядок принятия на учет бесхозяйных недвижимых вещей, утвержденный </w:t>
      </w:r>
      <w:r>
        <w:rPr>
          <w:rFonts w:ascii="Times New Roman" w:hAnsi="Times New Roman" w:cs="Times New Roman"/>
          <w:sz w:val="28"/>
          <w:szCs w:val="28"/>
        </w:rPr>
        <w:t>п</w:t>
      </w:r>
      <w:r w:rsidRPr="00A91BEE">
        <w:rPr>
          <w:rFonts w:ascii="Times New Roman" w:hAnsi="Times New Roman" w:cs="Times New Roman"/>
          <w:sz w:val="28"/>
          <w:szCs w:val="28"/>
        </w:rPr>
        <w:t>риказом Минэкономразвития России от 10.12.2015 № 931 в соответствии с Законом о регистрации</w:t>
      </w:r>
      <w:r>
        <w:rPr>
          <w:rFonts w:ascii="Times New Roman" w:hAnsi="Times New Roman" w:cs="Times New Roman"/>
          <w:sz w:val="28"/>
          <w:szCs w:val="28"/>
        </w:rPr>
        <w:t>,</w:t>
      </w:r>
      <w:r w:rsidRPr="00A91BEE">
        <w:rPr>
          <w:rFonts w:ascii="Times New Roman" w:hAnsi="Times New Roman" w:cs="Times New Roman"/>
          <w:sz w:val="28"/>
          <w:szCs w:val="28"/>
        </w:rPr>
        <w:t xml:space="preserve"> установил единый для Российской Федерации порядок принятия на учет бесхозяйных недвижимых вещей.</w:t>
      </w:r>
    </w:p>
    <w:p w:rsidR="0024712F" w:rsidRPr="00A91BEE" w:rsidRDefault="0024712F" w:rsidP="0024712F">
      <w:pPr>
        <w:spacing w:line="240" w:lineRule="auto"/>
        <w:ind w:firstLine="567"/>
        <w:jc w:val="both"/>
        <w:rPr>
          <w:rFonts w:ascii="Times New Roman" w:hAnsi="Times New Roman" w:cs="Times New Roman"/>
          <w:sz w:val="28"/>
          <w:szCs w:val="28"/>
        </w:rPr>
      </w:pPr>
      <w:r w:rsidRPr="00A91BEE">
        <w:rPr>
          <w:rFonts w:ascii="Times New Roman" w:hAnsi="Times New Roman" w:cs="Times New Roman"/>
          <w:sz w:val="28"/>
          <w:szCs w:val="28"/>
        </w:rPr>
        <w:lastRenderedPageBreak/>
        <w:t>В пункте 3 Порядка предусмотрено, что на учет принимаются здания, сооружения, помещения,</w:t>
      </w:r>
      <w:r>
        <w:rPr>
          <w:rFonts w:ascii="Times New Roman" w:hAnsi="Times New Roman" w:cs="Times New Roman"/>
          <w:sz w:val="28"/>
          <w:szCs w:val="28"/>
        </w:rPr>
        <w:t xml:space="preserve"> которые не имеют собственников, </w:t>
      </w:r>
      <w:r w:rsidRPr="00A91BEE">
        <w:rPr>
          <w:rFonts w:ascii="Times New Roman" w:hAnsi="Times New Roman" w:cs="Times New Roman"/>
          <w:sz w:val="28"/>
          <w:szCs w:val="28"/>
        </w:rPr>
        <w:t xml:space="preserve">или собственники которых неизвестны, или от права </w:t>
      </w:r>
      <w:proofErr w:type="gramStart"/>
      <w:r w:rsidRPr="00A91BEE">
        <w:rPr>
          <w:rFonts w:ascii="Times New Roman" w:hAnsi="Times New Roman" w:cs="Times New Roman"/>
          <w:sz w:val="28"/>
          <w:szCs w:val="28"/>
        </w:rPr>
        <w:t>собственности</w:t>
      </w:r>
      <w:proofErr w:type="gramEnd"/>
      <w:r w:rsidRPr="00A91BEE">
        <w:rPr>
          <w:rFonts w:ascii="Times New Roman" w:hAnsi="Times New Roman" w:cs="Times New Roman"/>
          <w:sz w:val="28"/>
          <w:szCs w:val="28"/>
        </w:rPr>
        <w:t xml:space="preserve"> на которые собственники отказались. </w:t>
      </w:r>
    </w:p>
    <w:p w:rsidR="0024712F" w:rsidRPr="00A91BEE" w:rsidRDefault="0024712F" w:rsidP="0024712F">
      <w:pPr>
        <w:spacing w:line="240" w:lineRule="auto"/>
        <w:ind w:firstLine="567"/>
        <w:jc w:val="both"/>
        <w:rPr>
          <w:rFonts w:ascii="Times New Roman" w:hAnsi="Times New Roman" w:cs="Times New Roman"/>
          <w:sz w:val="28"/>
          <w:szCs w:val="28"/>
        </w:rPr>
      </w:pPr>
      <w:r w:rsidRPr="00A91BEE">
        <w:rPr>
          <w:rFonts w:ascii="Times New Roman" w:hAnsi="Times New Roman" w:cs="Times New Roman"/>
          <w:sz w:val="28"/>
          <w:szCs w:val="28"/>
        </w:rPr>
        <w:t>В случае если сведения об объекте недвижимого имущества отсутствуют в Едином государственном реестре недвижимости,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 установленном Законом о регистрации.</w:t>
      </w:r>
    </w:p>
    <w:p w:rsidR="0024712F" w:rsidRPr="00A91BEE" w:rsidRDefault="0024712F" w:rsidP="0024712F">
      <w:pPr>
        <w:spacing w:line="240" w:lineRule="auto"/>
        <w:ind w:firstLine="567"/>
        <w:jc w:val="both"/>
        <w:rPr>
          <w:rFonts w:ascii="Times New Roman" w:hAnsi="Times New Roman" w:cs="Times New Roman"/>
          <w:sz w:val="28"/>
          <w:szCs w:val="28"/>
        </w:rPr>
      </w:pPr>
      <w:r w:rsidRPr="00A91BEE">
        <w:rPr>
          <w:rFonts w:ascii="Times New Roman" w:hAnsi="Times New Roman" w:cs="Times New Roman"/>
          <w:sz w:val="28"/>
          <w:szCs w:val="28"/>
        </w:rPr>
        <w:t xml:space="preserve">Принятие на учет объекта недвижимого имущества осуществляется на основании заявления о постановке на учет бесхозяйных недвижимых вещей органа местного самоуправления городских, сельских поселений, городских округов, а на межселенных территориях </w:t>
      </w:r>
      <w:r>
        <w:rPr>
          <w:rFonts w:ascii="Times New Roman" w:hAnsi="Times New Roman" w:cs="Times New Roman"/>
          <w:sz w:val="28"/>
          <w:szCs w:val="28"/>
        </w:rPr>
        <w:t>–</w:t>
      </w:r>
      <w:r w:rsidRPr="00A91BEE">
        <w:rPr>
          <w:rFonts w:ascii="Times New Roman" w:hAnsi="Times New Roman" w:cs="Times New Roman"/>
          <w:sz w:val="28"/>
          <w:szCs w:val="28"/>
        </w:rPr>
        <w:t xml:space="preserve"> органа местного самоуправления муниципальных районов </w:t>
      </w:r>
      <w:r>
        <w:rPr>
          <w:rFonts w:ascii="Times New Roman" w:hAnsi="Times New Roman" w:cs="Times New Roman"/>
          <w:sz w:val="28"/>
          <w:szCs w:val="28"/>
        </w:rPr>
        <w:t xml:space="preserve">– </w:t>
      </w:r>
      <w:r w:rsidRPr="00A91BEE">
        <w:rPr>
          <w:rFonts w:ascii="Times New Roman" w:hAnsi="Times New Roman" w:cs="Times New Roman"/>
          <w:sz w:val="28"/>
          <w:szCs w:val="28"/>
        </w:rPr>
        <w:t>в</w:t>
      </w:r>
      <w:r>
        <w:rPr>
          <w:rFonts w:ascii="Times New Roman" w:hAnsi="Times New Roman" w:cs="Times New Roman"/>
          <w:sz w:val="28"/>
          <w:szCs w:val="28"/>
        </w:rPr>
        <w:t xml:space="preserve"> </w:t>
      </w:r>
      <w:r w:rsidRPr="00A91BEE">
        <w:rPr>
          <w:rFonts w:ascii="Times New Roman" w:hAnsi="Times New Roman" w:cs="Times New Roman"/>
          <w:sz w:val="28"/>
          <w:szCs w:val="28"/>
        </w:rPr>
        <w:t>отношении недвижимых вещей, находящихся на территориях этих муниципальных образований.</w:t>
      </w:r>
    </w:p>
    <w:p w:rsidR="0024712F" w:rsidRDefault="0024712F" w:rsidP="0024712F">
      <w:pPr>
        <w:spacing w:line="240" w:lineRule="auto"/>
        <w:ind w:firstLine="567"/>
        <w:jc w:val="both"/>
        <w:rPr>
          <w:rFonts w:ascii="Times New Roman" w:hAnsi="Times New Roman" w:cs="Times New Roman"/>
          <w:sz w:val="28"/>
          <w:szCs w:val="28"/>
        </w:rPr>
      </w:pPr>
      <w:proofErr w:type="gramStart"/>
      <w:r w:rsidRPr="00A91BEE">
        <w:rPr>
          <w:rFonts w:ascii="Times New Roman" w:hAnsi="Times New Roman" w:cs="Times New Roman"/>
          <w:sz w:val="28"/>
          <w:szCs w:val="28"/>
        </w:rPr>
        <w:t>Федеральным законом от 21.12.2021 № 430-ФЗ «О внесении изменений в часть первую ГК РФ» статья 225 ГК РФ была дополнена пунктом 5, в соответствии с которым с заявлением о принятии на учет бесхозяйных линейных объектов наряду с органами, указанными в пунктах 3 и 4 статьи 225 ГК РФ, вправе обратиться лица, обязанные в соответствии с законом осуществлять эксплуатацию таких линейных объектов</w:t>
      </w:r>
      <w:proofErr w:type="gramEnd"/>
      <w:r>
        <w:rPr>
          <w:rFonts w:ascii="Times New Roman" w:hAnsi="Times New Roman" w:cs="Times New Roman"/>
          <w:sz w:val="28"/>
          <w:szCs w:val="28"/>
        </w:rPr>
        <w:t>, то есть эксплуатирующие организации</w:t>
      </w:r>
      <w:r w:rsidRPr="00A91BEE">
        <w:rPr>
          <w:rFonts w:ascii="Times New Roman" w:hAnsi="Times New Roman" w:cs="Times New Roman"/>
          <w:sz w:val="28"/>
          <w:szCs w:val="28"/>
        </w:rPr>
        <w:t>.</w:t>
      </w:r>
    </w:p>
    <w:p w:rsidR="0024712F" w:rsidRPr="00A91BEE" w:rsidRDefault="0024712F" w:rsidP="0024712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Пресс-служба 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Омской области</w:t>
      </w:r>
    </w:p>
    <w:p w:rsidR="0024712F" w:rsidRDefault="0024712F" w:rsidP="0024712F">
      <w:pPr>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24712F" w:rsidRDefault="0024712F" w:rsidP="0024712F">
      <w:pPr>
        <w:ind w:firstLine="708"/>
        <w:jc w:val="center"/>
        <w:rPr>
          <w:rFonts w:ascii="Times New Roman" w:hAnsi="Times New Roman" w:cs="Times New Roman"/>
          <w:sz w:val="28"/>
          <w:szCs w:val="28"/>
        </w:rPr>
      </w:pPr>
    </w:p>
    <w:p w:rsidR="0024712F" w:rsidRDefault="0024712F" w:rsidP="00C346C7">
      <w:pPr>
        <w:ind w:firstLine="708"/>
        <w:jc w:val="both"/>
        <w:rPr>
          <w:rFonts w:ascii="Times New Roman" w:hAnsi="Times New Roman" w:cs="Times New Roman"/>
          <w:sz w:val="28"/>
          <w:szCs w:val="28"/>
        </w:rPr>
      </w:pPr>
    </w:p>
    <w:p w:rsidR="00C346C7" w:rsidRPr="00C346C7" w:rsidRDefault="00C346C7" w:rsidP="00C346C7">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sectPr w:rsidR="00C346C7" w:rsidRPr="00C346C7" w:rsidSect="00B019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D3D"/>
    <w:rsid w:val="0024712F"/>
    <w:rsid w:val="003A6ECB"/>
    <w:rsid w:val="005140C6"/>
    <w:rsid w:val="00822C64"/>
    <w:rsid w:val="00B01922"/>
    <w:rsid w:val="00C346C7"/>
    <w:rsid w:val="00F74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52022A82E5C57E990471B5F08FA333D135D80603D76A6704013249E5E85294767E0A49E9020212AB4858700A28BA38E7445987DF92F7D4Eb1mC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52022A82E5C57E990471B5F08FA333D135D80603D76A6704013249E5E85294767E0A49E94252422E1DF9704EBDFAD91765B877FE72Fb7mEC" TargetMode="External"/><Relationship Id="rId5" Type="http://schemas.openxmlformats.org/officeDocument/2006/relationships/hyperlink" Target="consultantplus://offline/ref=152022A82E5C57E990471B5F08FA333D1550866D3620F17211462A9B56D5615729A5A99F92232122E1DF9704EBDFAD91765B877FE72Fb7mE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465F3-D4BC-4C57-AAC5-D29C9E5F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2713</Words>
  <Characters>15466</Characters>
  <Application>Microsoft Office Word</Application>
  <DocSecurity>0</DocSecurity>
  <Lines>128</Lines>
  <Paragraphs>36</Paragraphs>
  <ScaleCrop>false</ScaleCrop>
  <Company/>
  <LinksUpToDate>false</LinksUpToDate>
  <CharactersWithSpaces>18143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Шевелева Ольга Николаевна</dc:creator>
  <cp:keywords/>
  <dc:description/>
  <cp:lastModifiedBy>1</cp:lastModifiedBy>
  <cp:revision>5</cp:revision>
  <dcterms:created xsi:type="dcterms:W3CDTF">2023-12-07T10:58:00Z</dcterms:created>
  <dcterms:modified xsi:type="dcterms:W3CDTF">2024-01-24T03:06:00Z</dcterms:modified>
</cp:coreProperties>
</file>